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5E" w:rsidRPr="00076DE2" w:rsidRDefault="00345F5E">
      <w:pPr>
        <w:pStyle w:val="chartxt1w"/>
        <w:rPr>
          <w:rFonts w:ascii="Arial" w:hAnsi="Arial" w:cs="Arial"/>
        </w:rPr>
      </w:pP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345F5E" w:rsidRPr="00076DE2">
        <w:trPr>
          <w:cantSplit/>
          <w:trHeight w:val="368"/>
        </w:trPr>
        <w:tc>
          <w:tcPr>
            <w:tcW w:w="13860" w:type="dxa"/>
            <w:gridSpan w:val="8"/>
          </w:tcPr>
          <w:p w:rsidR="00345F5E" w:rsidRPr="00076DE2" w:rsidRDefault="00345F5E">
            <w:pPr>
              <w:pStyle w:val="ahdw"/>
              <w:spacing w:before="0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1: Sentences</w:t>
            </w:r>
          </w:p>
        </w:tc>
      </w:tr>
      <w:tr w:rsidR="00345F5E" w:rsidRPr="00076DE2" w:rsidTr="00076DE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345F5E" w:rsidRPr="00076DE2" w:rsidRDefault="00345F5E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076DE2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345F5E" w:rsidRPr="00076DE2" w:rsidRDefault="00345F5E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076DE2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345F5E" w:rsidRPr="00076DE2" w:rsidRDefault="00345F5E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076DE2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345F5E" w:rsidRPr="00076DE2" w:rsidRDefault="00345F5E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076DE2">
              <w:rPr>
                <w:rFonts w:ascii="Arial" w:hAnsi="Arial" w:cs="Arial"/>
                <w:b/>
                <w:sz w:val="14"/>
              </w:rPr>
              <w:t>Worktext</w:t>
            </w:r>
          </w:p>
        </w:tc>
        <w:tc>
          <w:tcPr>
            <w:tcW w:w="810" w:type="dxa"/>
            <w:vAlign w:val="center"/>
          </w:tcPr>
          <w:p w:rsidR="00345F5E" w:rsidRPr="00076DE2" w:rsidRDefault="00345F5E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076DE2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345F5E" w:rsidRPr="00076DE2" w:rsidRDefault="00345F5E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076DE2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345F5E" w:rsidRPr="00076DE2" w:rsidRDefault="00345F5E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076DE2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345F5E" w:rsidRPr="00076DE2" w:rsidRDefault="00345F5E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076DE2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345F5E" w:rsidRPr="00076DE2" w:rsidTr="00076DE2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Sentences &amp; Fragments</w:t>
            </w:r>
          </w:p>
        </w:tc>
        <w:tc>
          <w:tcPr>
            <w:tcW w:w="90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4–6</w:t>
            </w:r>
          </w:p>
        </w:tc>
        <w:tc>
          <w:tcPr>
            <w:tcW w:w="81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1–2</w:t>
            </w:r>
          </w:p>
        </w:tc>
        <w:tc>
          <w:tcPr>
            <w:tcW w:w="81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</w:tcPr>
          <w:p w:rsidR="00345F5E" w:rsidRPr="00076DE2" w:rsidRDefault="00345F5E" w:rsidP="004C7582">
            <w:pPr>
              <w:pStyle w:val="tabletextbullet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20" w:type="dxa"/>
            <w:vMerge w:val="restart"/>
          </w:tcPr>
          <w:p w:rsidR="00345F5E" w:rsidRPr="00076DE2" w:rsidRDefault="00345F5E" w:rsidP="00345F5E">
            <w:pPr>
              <w:pStyle w:val="vocab"/>
              <w:rPr>
                <w:rFonts w:ascii="Arial" w:hAnsi="Arial" w:cs="Arial"/>
                <w:i/>
              </w:rPr>
            </w:pPr>
            <w:r w:rsidRPr="00076DE2">
              <w:rPr>
                <w:rFonts w:ascii="Arial" w:hAnsi="Arial" w:cs="Arial"/>
                <w:i/>
              </w:rPr>
              <w:t>sentence</w:t>
            </w:r>
          </w:p>
          <w:p w:rsidR="00345F5E" w:rsidRPr="00076DE2" w:rsidRDefault="00345F5E" w:rsidP="00345F5E">
            <w:pPr>
              <w:pStyle w:val="vocab"/>
              <w:rPr>
                <w:rFonts w:ascii="Arial" w:hAnsi="Arial" w:cs="Arial"/>
                <w:i/>
              </w:rPr>
            </w:pPr>
            <w:r w:rsidRPr="00076DE2">
              <w:rPr>
                <w:rFonts w:ascii="Arial" w:hAnsi="Arial" w:cs="Arial"/>
                <w:i/>
              </w:rPr>
              <w:t>compound sentence</w:t>
            </w:r>
          </w:p>
          <w:p w:rsidR="00345F5E" w:rsidRPr="00076DE2" w:rsidRDefault="00345F5E" w:rsidP="00345F5E">
            <w:pPr>
              <w:pStyle w:val="vocab"/>
              <w:rPr>
                <w:rFonts w:ascii="Arial" w:hAnsi="Arial" w:cs="Arial"/>
                <w:i/>
              </w:rPr>
            </w:pPr>
            <w:r w:rsidRPr="00076DE2">
              <w:rPr>
                <w:rFonts w:ascii="Arial" w:hAnsi="Arial" w:cs="Arial"/>
                <w:i/>
              </w:rPr>
              <w:t>declarative sentence</w:t>
            </w:r>
          </w:p>
          <w:p w:rsidR="00345F5E" w:rsidRPr="00076DE2" w:rsidRDefault="00345F5E" w:rsidP="00345F5E">
            <w:pPr>
              <w:pStyle w:val="vocab"/>
              <w:rPr>
                <w:rFonts w:ascii="Arial" w:hAnsi="Arial" w:cs="Arial"/>
                <w:i/>
              </w:rPr>
            </w:pPr>
            <w:r w:rsidRPr="00076DE2">
              <w:rPr>
                <w:rFonts w:ascii="Arial" w:hAnsi="Arial" w:cs="Arial"/>
                <w:i/>
              </w:rPr>
              <w:t>interrogative sentence</w:t>
            </w:r>
          </w:p>
          <w:p w:rsidR="00345F5E" w:rsidRPr="00076DE2" w:rsidRDefault="00345F5E" w:rsidP="00345F5E">
            <w:pPr>
              <w:pStyle w:val="vocab"/>
              <w:rPr>
                <w:rFonts w:ascii="Arial" w:hAnsi="Arial" w:cs="Arial"/>
                <w:i/>
              </w:rPr>
            </w:pPr>
            <w:r w:rsidRPr="00076DE2">
              <w:rPr>
                <w:rFonts w:ascii="Arial" w:hAnsi="Arial" w:cs="Arial"/>
                <w:i/>
              </w:rPr>
              <w:t>imperative sentence</w:t>
            </w:r>
          </w:p>
          <w:p w:rsidR="00345F5E" w:rsidRPr="00076DE2" w:rsidRDefault="00345F5E" w:rsidP="00345F5E">
            <w:pPr>
              <w:pStyle w:val="vocab"/>
              <w:rPr>
                <w:rFonts w:ascii="Arial" w:hAnsi="Arial" w:cs="Arial"/>
                <w:i/>
              </w:rPr>
            </w:pPr>
            <w:r w:rsidRPr="00076DE2">
              <w:rPr>
                <w:rFonts w:ascii="Arial" w:hAnsi="Arial" w:cs="Arial"/>
                <w:i/>
              </w:rPr>
              <w:t>exclamatory sentence</w:t>
            </w:r>
          </w:p>
          <w:p w:rsidR="00345F5E" w:rsidRPr="00076DE2" w:rsidRDefault="00345F5E" w:rsidP="00345F5E">
            <w:pPr>
              <w:pStyle w:val="vocab"/>
              <w:rPr>
                <w:rFonts w:ascii="Arial" w:hAnsi="Arial" w:cs="Arial"/>
                <w:i/>
              </w:rPr>
            </w:pPr>
            <w:r w:rsidRPr="00076DE2">
              <w:rPr>
                <w:rFonts w:ascii="Arial" w:hAnsi="Arial" w:cs="Arial"/>
                <w:i/>
              </w:rPr>
              <w:t>complete subject</w:t>
            </w:r>
          </w:p>
          <w:p w:rsidR="00345F5E" w:rsidRPr="00076DE2" w:rsidRDefault="00345F5E" w:rsidP="00345F5E">
            <w:pPr>
              <w:pStyle w:val="vocab"/>
              <w:rPr>
                <w:rFonts w:ascii="Arial" w:hAnsi="Arial" w:cs="Arial"/>
                <w:i/>
              </w:rPr>
            </w:pPr>
            <w:r w:rsidRPr="00076DE2">
              <w:rPr>
                <w:rFonts w:ascii="Arial" w:hAnsi="Arial" w:cs="Arial"/>
                <w:i/>
              </w:rPr>
              <w:t>simple subject</w:t>
            </w:r>
          </w:p>
          <w:p w:rsidR="00345F5E" w:rsidRPr="00076DE2" w:rsidRDefault="00345F5E" w:rsidP="00345F5E">
            <w:pPr>
              <w:pStyle w:val="vocab"/>
              <w:rPr>
                <w:rFonts w:ascii="Arial" w:hAnsi="Arial" w:cs="Arial"/>
                <w:i/>
              </w:rPr>
            </w:pPr>
            <w:r w:rsidRPr="00076DE2">
              <w:rPr>
                <w:rFonts w:ascii="Arial" w:hAnsi="Arial" w:cs="Arial"/>
                <w:i/>
              </w:rPr>
              <w:t>compound subject</w:t>
            </w:r>
          </w:p>
          <w:p w:rsidR="00345F5E" w:rsidRPr="00076DE2" w:rsidRDefault="00345F5E" w:rsidP="00345F5E">
            <w:pPr>
              <w:pStyle w:val="vocab"/>
              <w:rPr>
                <w:rFonts w:ascii="Arial" w:hAnsi="Arial" w:cs="Arial"/>
                <w:i/>
              </w:rPr>
            </w:pPr>
            <w:r w:rsidRPr="00076DE2">
              <w:rPr>
                <w:rFonts w:ascii="Arial" w:hAnsi="Arial" w:cs="Arial"/>
                <w:i/>
              </w:rPr>
              <w:t>complete predicate</w:t>
            </w:r>
          </w:p>
          <w:p w:rsidR="00345F5E" w:rsidRPr="00076DE2" w:rsidRDefault="00345F5E" w:rsidP="00345F5E">
            <w:pPr>
              <w:pStyle w:val="vocab"/>
              <w:rPr>
                <w:rFonts w:ascii="Arial" w:hAnsi="Arial" w:cs="Arial"/>
                <w:i/>
              </w:rPr>
            </w:pPr>
            <w:r w:rsidRPr="00076DE2">
              <w:rPr>
                <w:rFonts w:ascii="Arial" w:hAnsi="Arial" w:cs="Arial"/>
                <w:i/>
              </w:rPr>
              <w:t>simple predicate</w:t>
            </w:r>
          </w:p>
          <w:p w:rsidR="00345F5E" w:rsidRPr="00076DE2" w:rsidRDefault="00345F5E" w:rsidP="00345F5E">
            <w:pPr>
              <w:pStyle w:val="vocab"/>
              <w:rPr>
                <w:rFonts w:ascii="Arial" w:hAnsi="Arial" w:cs="Arial"/>
                <w:i/>
              </w:rPr>
            </w:pPr>
            <w:r w:rsidRPr="00076DE2">
              <w:rPr>
                <w:rFonts w:ascii="Arial" w:hAnsi="Arial" w:cs="Arial"/>
                <w:i/>
              </w:rPr>
              <w:t>compound predicate</w:t>
            </w:r>
          </w:p>
          <w:p w:rsidR="00345F5E" w:rsidRPr="00076DE2" w:rsidRDefault="00345F5E" w:rsidP="00345F5E">
            <w:pPr>
              <w:pStyle w:val="vocab"/>
              <w:rPr>
                <w:rFonts w:ascii="Arial" w:hAnsi="Arial" w:cs="Arial"/>
                <w:i/>
              </w:rPr>
            </w:pPr>
            <w:r w:rsidRPr="00076DE2">
              <w:rPr>
                <w:rFonts w:ascii="Arial" w:hAnsi="Arial" w:cs="Arial"/>
                <w:i/>
              </w:rPr>
              <w:t>conjunction</w:t>
            </w:r>
          </w:p>
          <w:p w:rsidR="00345F5E" w:rsidRPr="00076DE2" w:rsidRDefault="00345F5E" w:rsidP="00345F5E">
            <w:pPr>
              <w:pStyle w:val="vocab"/>
              <w:rPr>
                <w:rFonts w:ascii="Arial" w:hAnsi="Arial" w:cs="Arial"/>
                <w:i/>
              </w:rPr>
            </w:pPr>
            <w:r w:rsidRPr="00076DE2">
              <w:rPr>
                <w:rFonts w:ascii="Arial" w:hAnsi="Arial" w:cs="Arial"/>
                <w:i/>
              </w:rPr>
              <w:t>preposition</w:t>
            </w:r>
          </w:p>
          <w:p w:rsidR="00345F5E" w:rsidRPr="00076DE2" w:rsidRDefault="00345F5E" w:rsidP="00345F5E">
            <w:pPr>
              <w:pStyle w:val="vocab"/>
              <w:rPr>
                <w:rFonts w:ascii="Arial" w:hAnsi="Arial" w:cs="Arial"/>
                <w:i/>
              </w:rPr>
            </w:pPr>
            <w:r w:rsidRPr="00076DE2">
              <w:rPr>
                <w:rFonts w:ascii="Arial" w:hAnsi="Arial" w:cs="Arial"/>
                <w:i/>
              </w:rPr>
              <w:t>object of the preposition</w:t>
            </w:r>
          </w:p>
          <w:p w:rsidR="00345F5E" w:rsidRPr="00076DE2" w:rsidRDefault="00345F5E" w:rsidP="00345F5E">
            <w:pPr>
              <w:pStyle w:val="vocab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  <w:i/>
              </w:rPr>
              <w:t>prepositional phrase</w:t>
            </w:r>
          </w:p>
        </w:tc>
        <w:tc>
          <w:tcPr>
            <w:tcW w:w="5220" w:type="dxa"/>
            <w:vMerge w:val="restart"/>
          </w:tcPr>
          <w:p w:rsidR="00345F5E" w:rsidRPr="00076DE2" w:rsidRDefault="00345F5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sentences and fragments</w:t>
            </w:r>
          </w:p>
          <w:p w:rsidR="00345F5E" w:rsidRPr="00076DE2" w:rsidRDefault="00345F5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Correct fragments</w:t>
            </w:r>
          </w:p>
          <w:p w:rsidR="00345F5E" w:rsidRPr="00076DE2" w:rsidRDefault="00345F5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complete subjects and complete predicates, simple subjects and simple predicates</w:t>
            </w:r>
          </w:p>
          <w:p w:rsidR="00345F5E" w:rsidRPr="00076DE2" w:rsidRDefault="00345F5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Identify nouns and pronouns </w:t>
            </w:r>
          </w:p>
          <w:p w:rsidR="00345F5E" w:rsidRPr="00076DE2" w:rsidRDefault="00345F5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and punctuate declarative, imperative, interrogative, and exclamatory sentences</w:t>
            </w:r>
          </w:p>
          <w:p w:rsidR="00345F5E" w:rsidRPr="00076DE2" w:rsidRDefault="00345F5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Change from one sentence type to a different sentence type</w:t>
            </w:r>
          </w:p>
          <w:p w:rsidR="00345F5E" w:rsidRPr="00076DE2" w:rsidRDefault="00345F5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Diagram the simple subject and simple predicate (action verb or linking verb)</w:t>
            </w:r>
          </w:p>
          <w:p w:rsidR="00345F5E" w:rsidRPr="00076DE2" w:rsidRDefault="00345F5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Differentiate imperative and declarative sentences ending with a period</w:t>
            </w:r>
          </w:p>
          <w:p w:rsidR="00345F5E" w:rsidRPr="00076DE2" w:rsidRDefault="00345F5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Distinguish between imperative and exclamatory sentences ending with an exclamation mark</w:t>
            </w:r>
          </w:p>
          <w:p w:rsidR="00345F5E" w:rsidRPr="00076DE2" w:rsidRDefault="00345F5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Diagram imperative, declarative, and exclamatory sentences</w:t>
            </w:r>
          </w:p>
          <w:p w:rsidR="00345F5E" w:rsidRPr="00076DE2" w:rsidRDefault="00345F5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sentences with a compound subject or a compound predicate</w:t>
            </w:r>
          </w:p>
          <w:p w:rsidR="00345F5E" w:rsidRPr="00076DE2" w:rsidRDefault="00345F5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Make a compound subject or a compound predicate by combining a pair of sentences using the conjunction </w:t>
            </w:r>
            <w:r w:rsidRPr="0068130C">
              <w:rPr>
                <w:rFonts w:ascii="Arial" w:hAnsi="Arial" w:cs="Arial"/>
                <w:i/>
              </w:rPr>
              <w:t>and</w:t>
            </w:r>
            <w:r w:rsidRPr="00076DE2">
              <w:rPr>
                <w:rFonts w:ascii="Arial" w:hAnsi="Arial" w:cs="Arial"/>
              </w:rPr>
              <w:t xml:space="preserve"> or </w:t>
            </w:r>
            <w:r w:rsidRPr="0068130C">
              <w:rPr>
                <w:rFonts w:ascii="Arial" w:hAnsi="Arial" w:cs="Arial"/>
                <w:i/>
              </w:rPr>
              <w:t>or</w:t>
            </w:r>
            <w:r w:rsidRPr="00076DE2">
              <w:rPr>
                <w:rFonts w:ascii="Arial" w:hAnsi="Arial" w:cs="Arial"/>
              </w:rPr>
              <w:t xml:space="preserve"> </w:t>
            </w:r>
          </w:p>
          <w:p w:rsidR="00345F5E" w:rsidRPr="00076DE2" w:rsidRDefault="00345F5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Make a compound sentence by combining simple sentences and the conjunction </w:t>
            </w:r>
            <w:r w:rsidRPr="0068130C">
              <w:rPr>
                <w:rFonts w:ascii="Arial" w:hAnsi="Arial" w:cs="Arial"/>
                <w:i/>
              </w:rPr>
              <w:t>and</w:t>
            </w:r>
            <w:r w:rsidRPr="00076DE2">
              <w:rPr>
                <w:rFonts w:ascii="Arial" w:hAnsi="Arial" w:cs="Arial"/>
              </w:rPr>
              <w:t xml:space="preserve">, </w:t>
            </w:r>
            <w:r w:rsidRPr="0068130C">
              <w:rPr>
                <w:rFonts w:ascii="Arial" w:hAnsi="Arial" w:cs="Arial"/>
                <w:i/>
              </w:rPr>
              <w:t>but</w:t>
            </w:r>
            <w:r w:rsidRPr="00076DE2">
              <w:rPr>
                <w:rFonts w:ascii="Arial" w:hAnsi="Arial" w:cs="Arial"/>
              </w:rPr>
              <w:t xml:space="preserve">, or </w:t>
            </w:r>
            <w:r w:rsidRPr="0068130C">
              <w:rPr>
                <w:rFonts w:ascii="Arial" w:hAnsi="Arial" w:cs="Arial"/>
                <w:i/>
              </w:rPr>
              <w:t>or</w:t>
            </w:r>
          </w:p>
          <w:p w:rsidR="00345F5E" w:rsidRPr="00076DE2" w:rsidRDefault="00345F5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Diagram compound subjects, compound predicates, and compound sentences</w:t>
            </w:r>
          </w:p>
          <w:p w:rsidR="00345F5E" w:rsidRPr="00076DE2" w:rsidRDefault="00345F5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prepositions, objects of the preposition, and prepositional phrases in sentences</w:t>
            </w:r>
          </w:p>
          <w:p w:rsidR="00345F5E" w:rsidRPr="00076DE2" w:rsidRDefault="00345F5E" w:rsidP="00345F5E">
            <w:pPr>
              <w:pStyle w:val="tabletextbullet"/>
              <w:rPr>
                <w:rFonts w:ascii="Arial" w:hAnsi="Arial" w:cs="Arial"/>
              </w:rPr>
            </w:pPr>
          </w:p>
        </w:tc>
      </w:tr>
      <w:tr w:rsidR="00345F5E" w:rsidRPr="00076DE2" w:rsidTr="00076DE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Types of Sentences</w:t>
            </w:r>
          </w:p>
        </w:tc>
        <w:tc>
          <w:tcPr>
            <w:tcW w:w="90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6–7</w:t>
            </w:r>
          </w:p>
        </w:tc>
        <w:tc>
          <w:tcPr>
            <w:tcW w:w="81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3–4</w:t>
            </w:r>
          </w:p>
        </w:tc>
        <w:tc>
          <w:tcPr>
            <w:tcW w:w="81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</w:tcPr>
          <w:p w:rsidR="00345F5E" w:rsidRPr="00076DE2" w:rsidRDefault="00345F5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Picture that displays a dilemma from your reader or a library book</w:t>
            </w:r>
          </w:p>
        </w:tc>
        <w:tc>
          <w:tcPr>
            <w:tcW w:w="1620" w:type="dxa"/>
            <w:vMerge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345F5E" w:rsidRPr="00076DE2" w:rsidTr="00076DE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Simple Subjects</w:t>
            </w:r>
          </w:p>
        </w:tc>
        <w:tc>
          <w:tcPr>
            <w:tcW w:w="90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8–9</w:t>
            </w:r>
          </w:p>
        </w:tc>
        <w:tc>
          <w:tcPr>
            <w:tcW w:w="81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5–6</w:t>
            </w:r>
          </w:p>
        </w:tc>
        <w:tc>
          <w:tcPr>
            <w:tcW w:w="81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</w:tcPr>
          <w:p w:rsidR="00345F5E" w:rsidRPr="00076DE2" w:rsidRDefault="00345F5E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345F5E" w:rsidRPr="00076DE2" w:rsidTr="00076DE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Simple Predicates</w:t>
            </w:r>
          </w:p>
        </w:tc>
        <w:tc>
          <w:tcPr>
            <w:tcW w:w="90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10–11</w:t>
            </w:r>
          </w:p>
        </w:tc>
        <w:tc>
          <w:tcPr>
            <w:tcW w:w="81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7–8</w:t>
            </w:r>
          </w:p>
        </w:tc>
        <w:tc>
          <w:tcPr>
            <w:tcW w:w="81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</w:t>
            </w:r>
          </w:p>
        </w:tc>
        <w:tc>
          <w:tcPr>
            <w:tcW w:w="2160" w:type="dxa"/>
          </w:tcPr>
          <w:p w:rsidR="00345F5E" w:rsidRPr="00076DE2" w:rsidRDefault="00345F5E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345F5E" w:rsidRPr="00076DE2" w:rsidTr="00076DE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Subject of Imperative Sentences</w:t>
            </w:r>
          </w:p>
        </w:tc>
        <w:tc>
          <w:tcPr>
            <w:tcW w:w="90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12–13</w:t>
            </w:r>
          </w:p>
        </w:tc>
        <w:tc>
          <w:tcPr>
            <w:tcW w:w="81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9–10</w:t>
            </w:r>
          </w:p>
        </w:tc>
        <w:tc>
          <w:tcPr>
            <w:tcW w:w="81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</w:tcPr>
          <w:p w:rsidR="00345F5E" w:rsidRPr="00076DE2" w:rsidRDefault="00345F5E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345F5E" w:rsidRPr="00076DE2" w:rsidTr="00076DE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Compounds: Subjects, Predicates, &amp; Sentences</w:t>
            </w:r>
          </w:p>
        </w:tc>
        <w:tc>
          <w:tcPr>
            <w:tcW w:w="90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14–15, S75–S77</w:t>
            </w:r>
          </w:p>
        </w:tc>
        <w:tc>
          <w:tcPr>
            <w:tcW w:w="81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11–12</w:t>
            </w:r>
          </w:p>
        </w:tc>
        <w:tc>
          <w:tcPr>
            <w:tcW w:w="81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</w:t>
            </w:r>
          </w:p>
        </w:tc>
        <w:tc>
          <w:tcPr>
            <w:tcW w:w="2160" w:type="dxa"/>
          </w:tcPr>
          <w:p w:rsidR="00345F5E" w:rsidRPr="00076DE2" w:rsidRDefault="00345F5E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345F5E" w:rsidRPr="00076DE2" w:rsidTr="00076DE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Prepositions</w:t>
            </w:r>
          </w:p>
        </w:tc>
        <w:tc>
          <w:tcPr>
            <w:tcW w:w="90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16–17, S78</w:t>
            </w:r>
          </w:p>
        </w:tc>
        <w:tc>
          <w:tcPr>
            <w:tcW w:w="81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13–14</w:t>
            </w:r>
          </w:p>
        </w:tc>
        <w:tc>
          <w:tcPr>
            <w:tcW w:w="81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</w:t>
            </w:r>
          </w:p>
        </w:tc>
        <w:tc>
          <w:tcPr>
            <w:tcW w:w="2160" w:type="dxa"/>
          </w:tcPr>
          <w:p w:rsidR="00345F5E" w:rsidRPr="00076DE2" w:rsidRDefault="00345F5E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Pennies</w:t>
            </w:r>
          </w:p>
        </w:tc>
        <w:tc>
          <w:tcPr>
            <w:tcW w:w="1620" w:type="dxa"/>
            <w:vMerge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345F5E" w:rsidRPr="00076DE2" w:rsidTr="00076DE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Object of the Preposition</w:t>
            </w:r>
          </w:p>
        </w:tc>
        <w:tc>
          <w:tcPr>
            <w:tcW w:w="90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18–19, S78</w:t>
            </w:r>
          </w:p>
        </w:tc>
        <w:tc>
          <w:tcPr>
            <w:tcW w:w="81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15–16</w:t>
            </w:r>
          </w:p>
        </w:tc>
        <w:tc>
          <w:tcPr>
            <w:tcW w:w="81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</w:t>
            </w:r>
          </w:p>
        </w:tc>
        <w:tc>
          <w:tcPr>
            <w:tcW w:w="2160" w:type="dxa"/>
          </w:tcPr>
          <w:p w:rsidR="00345F5E" w:rsidRPr="00076DE2" w:rsidRDefault="00345F5E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345F5E" w:rsidRPr="00076DE2" w:rsidTr="00076DE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Prepositional Phrases</w:t>
            </w:r>
          </w:p>
        </w:tc>
        <w:tc>
          <w:tcPr>
            <w:tcW w:w="90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20–21, S78</w:t>
            </w:r>
          </w:p>
        </w:tc>
        <w:tc>
          <w:tcPr>
            <w:tcW w:w="81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17–18</w:t>
            </w:r>
          </w:p>
        </w:tc>
        <w:tc>
          <w:tcPr>
            <w:tcW w:w="81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</w:t>
            </w:r>
          </w:p>
        </w:tc>
        <w:tc>
          <w:tcPr>
            <w:tcW w:w="2160" w:type="dxa"/>
          </w:tcPr>
          <w:p w:rsidR="00345F5E" w:rsidRPr="00076DE2" w:rsidRDefault="00345F5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Several kernels of popcorn</w:t>
            </w:r>
          </w:p>
          <w:p w:rsidR="00345F5E" w:rsidRPr="00076DE2" w:rsidRDefault="00345F5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Book, can, eraser</w:t>
            </w:r>
          </w:p>
        </w:tc>
        <w:tc>
          <w:tcPr>
            <w:tcW w:w="1620" w:type="dxa"/>
            <w:vMerge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345F5E" w:rsidRPr="00076DE2" w:rsidTr="00076DE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1 Review</w:t>
            </w:r>
          </w:p>
        </w:tc>
        <w:tc>
          <w:tcPr>
            <w:tcW w:w="90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22–23</w:t>
            </w:r>
          </w:p>
        </w:tc>
        <w:tc>
          <w:tcPr>
            <w:tcW w:w="81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19–20</w:t>
            </w:r>
          </w:p>
        </w:tc>
        <w:tc>
          <w:tcPr>
            <w:tcW w:w="81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10–11</w:t>
            </w:r>
          </w:p>
        </w:tc>
        <w:tc>
          <w:tcPr>
            <w:tcW w:w="2160" w:type="dxa"/>
          </w:tcPr>
          <w:p w:rsidR="00345F5E" w:rsidRPr="00076DE2" w:rsidRDefault="00345F5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Two cubes numbered 1–6 for class game</w:t>
            </w:r>
          </w:p>
          <w:p w:rsidR="00345F5E" w:rsidRPr="00076DE2" w:rsidRDefault="00345F5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Matzo bread for optional Food Connection</w:t>
            </w:r>
          </w:p>
        </w:tc>
        <w:tc>
          <w:tcPr>
            <w:tcW w:w="1620" w:type="dxa"/>
            <w:vMerge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345F5E" w:rsidRPr="00076DE2" w:rsidTr="00076DE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 xml:space="preserve">Bridge: </w:t>
            </w:r>
          </w:p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Growing Grain</w:t>
            </w:r>
          </w:p>
        </w:tc>
        <w:tc>
          <w:tcPr>
            <w:tcW w:w="90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21</w:t>
            </w:r>
          </w:p>
        </w:tc>
        <w:tc>
          <w:tcPr>
            <w:tcW w:w="81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F5E" w:rsidRPr="00076DE2" w:rsidRDefault="00345F5E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45F5E" w:rsidRPr="00076DE2" w:rsidRDefault="00345F5E" w:rsidP="00345F5E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345F5E" w:rsidRPr="00076DE2" w:rsidRDefault="00345F5E" w:rsidP="00345F5E">
      <w:pPr>
        <w:pStyle w:val="tabletext"/>
        <w:rPr>
          <w:rFonts w:ascii="Arial" w:hAnsi="Arial" w:cs="Arial"/>
          <w:sz w:val="10"/>
        </w:rPr>
      </w:pPr>
    </w:p>
    <w:p w:rsidR="00345F5E" w:rsidRPr="00076DE2" w:rsidRDefault="00345F5E" w:rsidP="00345F5E">
      <w:pPr>
        <w:pStyle w:val="tabletext"/>
        <w:rPr>
          <w:rFonts w:ascii="Arial" w:hAnsi="Arial" w:cs="Arial"/>
        </w:rPr>
      </w:pPr>
    </w:p>
    <w:p w:rsidR="00823EE3" w:rsidRPr="00076DE2" w:rsidRDefault="00823EE3" w:rsidP="00345F5E">
      <w:pPr>
        <w:pStyle w:val="tabletext"/>
        <w:rPr>
          <w:rFonts w:ascii="Arial" w:hAnsi="Arial" w:cs="Arial"/>
        </w:rPr>
      </w:pPr>
    </w:p>
    <w:p w:rsidR="00823EE3" w:rsidRPr="00076DE2" w:rsidRDefault="00823EE3" w:rsidP="00823EE3">
      <w:pPr>
        <w:pStyle w:val="chartxt1w"/>
        <w:rPr>
          <w:rFonts w:ascii="Arial" w:hAnsi="Arial" w:cs="Arial"/>
        </w:rPr>
      </w:pPr>
      <w:r w:rsidRPr="00076DE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823EE3" w:rsidRPr="00076DE2" w:rsidTr="00345F5E">
        <w:trPr>
          <w:cantSplit/>
          <w:trHeight w:val="368"/>
        </w:trPr>
        <w:tc>
          <w:tcPr>
            <w:tcW w:w="13860" w:type="dxa"/>
            <w:gridSpan w:val="8"/>
          </w:tcPr>
          <w:p w:rsidR="00823EE3" w:rsidRPr="00076DE2" w:rsidRDefault="00823EE3" w:rsidP="00345F5E">
            <w:pPr>
              <w:pStyle w:val="ahdw"/>
              <w:spacing w:before="0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2: Writing a Compare-Contrast Essay</w:t>
            </w:r>
          </w:p>
        </w:tc>
      </w:tr>
      <w:tr w:rsidR="00823EE3" w:rsidRPr="00076DE2" w:rsidTr="006213B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823EE3" w:rsidRPr="006213B4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213B4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823EE3" w:rsidRPr="006213B4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213B4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823EE3" w:rsidRPr="006213B4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213B4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823EE3" w:rsidRPr="006213B4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213B4">
              <w:rPr>
                <w:rFonts w:ascii="Arial" w:hAnsi="Arial" w:cs="Arial"/>
                <w:b/>
                <w:sz w:val="14"/>
              </w:rPr>
              <w:t>Worktext</w:t>
            </w:r>
          </w:p>
        </w:tc>
        <w:tc>
          <w:tcPr>
            <w:tcW w:w="810" w:type="dxa"/>
            <w:vAlign w:val="center"/>
          </w:tcPr>
          <w:p w:rsidR="00823EE3" w:rsidRPr="006213B4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213B4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823EE3" w:rsidRPr="006213B4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213B4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823EE3" w:rsidRPr="006213B4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213B4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823EE3" w:rsidRPr="006213B4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213B4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823EE3" w:rsidRPr="00076DE2" w:rsidTr="006213B4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25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22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823EE3" w:rsidRPr="006213B4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6213B4">
              <w:rPr>
                <w:rFonts w:ascii="Arial" w:hAnsi="Arial" w:cs="Arial"/>
                <w:i/>
              </w:rPr>
              <w:t>paragraph</w:t>
            </w:r>
          </w:p>
          <w:p w:rsidR="00823EE3" w:rsidRPr="006213B4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6213B4">
              <w:rPr>
                <w:rFonts w:ascii="Arial" w:hAnsi="Arial" w:cs="Arial"/>
                <w:i/>
              </w:rPr>
              <w:t>introduction</w:t>
            </w:r>
          </w:p>
          <w:p w:rsidR="00823EE3" w:rsidRPr="006213B4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6213B4">
              <w:rPr>
                <w:rFonts w:ascii="Arial" w:hAnsi="Arial" w:cs="Arial"/>
                <w:i/>
              </w:rPr>
              <w:t>topic sentence</w:t>
            </w:r>
          </w:p>
          <w:p w:rsidR="00823EE3" w:rsidRPr="006213B4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6213B4">
              <w:rPr>
                <w:rFonts w:ascii="Arial" w:hAnsi="Arial" w:cs="Arial"/>
                <w:i/>
              </w:rPr>
              <w:t>comparison</w:t>
            </w:r>
          </w:p>
          <w:p w:rsidR="00823EE3" w:rsidRPr="006213B4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6213B4">
              <w:rPr>
                <w:rFonts w:ascii="Arial" w:hAnsi="Arial" w:cs="Arial"/>
                <w:i/>
              </w:rPr>
              <w:t>contrast</w:t>
            </w:r>
          </w:p>
          <w:p w:rsidR="00823EE3" w:rsidRPr="006213B4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6213B4">
              <w:rPr>
                <w:rFonts w:ascii="Arial" w:hAnsi="Arial" w:cs="Arial"/>
                <w:i/>
              </w:rPr>
              <w:t>conclusion</w:t>
            </w:r>
          </w:p>
          <w:p w:rsidR="00823EE3" w:rsidRPr="006213B4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6213B4">
              <w:rPr>
                <w:rFonts w:ascii="Arial" w:hAnsi="Arial" w:cs="Arial"/>
                <w:i/>
              </w:rPr>
              <w:t>comparing words</w:t>
            </w:r>
          </w:p>
          <w:p w:rsidR="00823EE3" w:rsidRPr="006213B4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6213B4">
              <w:rPr>
                <w:rFonts w:ascii="Arial" w:hAnsi="Arial" w:cs="Arial"/>
                <w:i/>
              </w:rPr>
              <w:t>contrasting words</w:t>
            </w:r>
          </w:p>
          <w:p w:rsidR="00823EE3" w:rsidRPr="006213B4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6213B4">
              <w:rPr>
                <w:rFonts w:ascii="Arial" w:hAnsi="Arial" w:cs="Arial"/>
                <w:i/>
              </w:rPr>
              <w:t>descriptive words</w:t>
            </w:r>
          </w:p>
          <w:p w:rsidR="00823EE3" w:rsidRPr="006213B4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6213B4">
              <w:rPr>
                <w:rFonts w:ascii="Arial" w:hAnsi="Arial" w:cs="Arial"/>
                <w:i/>
              </w:rPr>
              <w:t>synonyms</w:t>
            </w:r>
          </w:p>
          <w:p w:rsidR="00823EE3" w:rsidRPr="006213B4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6213B4">
              <w:rPr>
                <w:rFonts w:ascii="Arial" w:hAnsi="Arial" w:cs="Arial"/>
                <w:i/>
              </w:rPr>
              <w:t>antonyms</w:t>
            </w:r>
          </w:p>
          <w:p w:rsidR="00823EE3" w:rsidRPr="006213B4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6213B4">
              <w:rPr>
                <w:rFonts w:ascii="Arial" w:hAnsi="Arial" w:cs="Arial"/>
                <w:i/>
              </w:rPr>
              <w:t>T-chart</w:t>
            </w:r>
          </w:p>
          <w:p w:rsidR="00823EE3" w:rsidRPr="006213B4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6213B4">
              <w:rPr>
                <w:rFonts w:ascii="Arial" w:hAnsi="Arial" w:cs="Arial"/>
                <w:i/>
              </w:rPr>
              <w:t>Venn diagram</w:t>
            </w:r>
          </w:p>
          <w:p w:rsidR="00823EE3" w:rsidRPr="006213B4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6213B4">
              <w:rPr>
                <w:rFonts w:ascii="Arial" w:hAnsi="Arial" w:cs="Arial"/>
                <w:i/>
              </w:rPr>
              <w:t>Writing Process</w:t>
            </w:r>
          </w:p>
          <w:p w:rsidR="00823EE3" w:rsidRPr="006213B4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6213B4">
              <w:rPr>
                <w:rFonts w:ascii="Arial" w:hAnsi="Arial" w:cs="Arial"/>
                <w:i/>
              </w:rPr>
              <w:t>planning</w:t>
            </w:r>
          </w:p>
          <w:p w:rsidR="00823EE3" w:rsidRPr="006213B4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6213B4">
              <w:rPr>
                <w:rFonts w:ascii="Arial" w:hAnsi="Arial" w:cs="Arial"/>
                <w:i/>
              </w:rPr>
              <w:t>drafting</w:t>
            </w:r>
          </w:p>
          <w:p w:rsidR="00823EE3" w:rsidRPr="006213B4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6213B4">
              <w:rPr>
                <w:rFonts w:ascii="Arial" w:hAnsi="Arial" w:cs="Arial"/>
                <w:i/>
              </w:rPr>
              <w:t>revising</w:t>
            </w:r>
          </w:p>
          <w:p w:rsidR="00823EE3" w:rsidRPr="006213B4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6213B4">
              <w:rPr>
                <w:rFonts w:ascii="Arial" w:hAnsi="Arial" w:cs="Arial"/>
                <w:i/>
              </w:rPr>
              <w:t>proofreading</w:t>
            </w:r>
          </w:p>
          <w:p w:rsidR="00823EE3" w:rsidRPr="006213B4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6213B4">
              <w:rPr>
                <w:rFonts w:ascii="Arial" w:hAnsi="Arial" w:cs="Arial"/>
                <w:i/>
              </w:rPr>
              <w:t>publishing</w:t>
            </w:r>
          </w:p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the topic sentence of a paragraph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Recognize logical structure in paragraphs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Distinguish between comparing and contrasting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sentences that do not belong in a paragraph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Insert comparing and contrasting words at appropriate places in an essay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the parts of a model essay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Plan, draft, revise, and proofread a compare-contrast essay together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Recognize the thesaurus as a source of descriptive words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the stages of the Writing Process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Choose a topic for a compare-contrast essay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List details about two subjects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Organize details in a Venn diagram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Analyze the student model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Recall the purpose of each paragraph in a compare-contrast essay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Participate in a writing conference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Recognize errors using a </w:t>
            </w:r>
            <w:r w:rsidRPr="005B02B1">
              <w:rPr>
                <w:rFonts w:ascii="Arial" w:hAnsi="Arial" w:cs="Arial"/>
                <w:i/>
              </w:rPr>
              <w:t>Proofreading Checklist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Draft, revise, proofread, publish, and illustrate a compare-contrast essay</w:t>
            </w:r>
          </w:p>
        </w:tc>
      </w:tr>
      <w:tr w:rsidR="00823EE3" w:rsidRPr="00076DE2" w:rsidTr="006213B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Paragraphs That Make Sense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28–29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23–24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6213B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Compare-Contrast Essays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30–31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25–26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Football and baseball (or any two different types of balls)</w:t>
            </w: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6213B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Descriptive Words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32–33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27–28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6213B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Compare-Contrast Essay: Planning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34–35, S79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29–30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6213B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Compare-Contrast Essay: Drafting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36–37, S79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31–32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6213B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16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Compare-Contrast Essay: Revising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38–39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33–34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6213B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17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Compare-Contrast Essay: Proofreading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40–41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35–36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6213B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18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Compare-Contrast Essay: Publishing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42–43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Poster board for each student (optional)</w:t>
            </w: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6213B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19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2 Review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44–45, S80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37–38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12–13</w:t>
            </w: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6213B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46–47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39–40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823EE3" w:rsidRPr="00076DE2" w:rsidRDefault="00823EE3" w:rsidP="00823EE3">
      <w:pPr>
        <w:pStyle w:val="tabletext"/>
        <w:rPr>
          <w:rFonts w:ascii="Arial" w:hAnsi="Arial" w:cs="Arial"/>
          <w:sz w:val="10"/>
        </w:rPr>
      </w:pPr>
    </w:p>
    <w:p w:rsidR="00823EE3" w:rsidRPr="00076DE2" w:rsidRDefault="00823EE3" w:rsidP="00823EE3">
      <w:pPr>
        <w:pStyle w:val="tabletext"/>
        <w:rPr>
          <w:rFonts w:ascii="Arial" w:hAnsi="Arial" w:cs="Arial"/>
        </w:rPr>
      </w:pPr>
    </w:p>
    <w:p w:rsidR="00823EE3" w:rsidRPr="00076DE2" w:rsidRDefault="00823EE3" w:rsidP="00345F5E">
      <w:pPr>
        <w:pStyle w:val="tabletext"/>
        <w:rPr>
          <w:rFonts w:ascii="Arial" w:hAnsi="Arial" w:cs="Arial"/>
        </w:rPr>
      </w:pPr>
    </w:p>
    <w:p w:rsidR="00823EE3" w:rsidRPr="00076DE2" w:rsidRDefault="00823EE3" w:rsidP="00823EE3">
      <w:pPr>
        <w:pStyle w:val="chartxt1w"/>
        <w:rPr>
          <w:rFonts w:ascii="Arial" w:hAnsi="Arial" w:cs="Arial"/>
        </w:rPr>
      </w:pPr>
      <w:r w:rsidRPr="00076DE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823EE3" w:rsidRPr="00076DE2" w:rsidTr="00345F5E">
        <w:trPr>
          <w:cantSplit/>
          <w:trHeight w:val="368"/>
        </w:trPr>
        <w:tc>
          <w:tcPr>
            <w:tcW w:w="13860" w:type="dxa"/>
            <w:gridSpan w:val="8"/>
          </w:tcPr>
          <w:p w:rsidR="00823EE3" w:rsidRPr="00076DE2" w:rsidRDefault="00823EE3" w:rsidP="00345F5E">
            <w:pPr>
              <w:pStyle w:val="ahdw"/>
              <w:spacing w:before="0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3: Nouns</w:t>
            </w:r>
          </w:p>
        </w:tc>
      </w:tr>
      <w:tr w:rsidR="00823EE3" w:rsidRPr="00076DE2" w:rsidTr="00362D9C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823EE3" w:rsidRPr="00362D9C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62D9C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823EE3" w:rsidRPr="00362D9C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62D9C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823EE3" w:rsidRPr="00362D9C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62D9C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823EE3" w:rsidRPr="00362D9C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62D9C">
              <w:rPr>
                <w:rFonts w:ascii="Arial" w:hAnsi="Arial" w:cs="Arial"/>
                <w:b/>
                <w:sz w:val="14"/>
              </w:rPr>
              <w:t>Worktext</w:t>
            </w:r>
          </w:p>
        </w:tc>
        <w:tc>
          <w:tcPr>
            <w:tcW w:w="810" w:type="dxa"/>
            <w:vAlign w:val="center"/>
          </w:tcPr>
          <w:p w:rsidR="00823EE3" w:rsidRPr="00362D9C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62D9C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823EE3" w:rsidRPr="00362D9C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62D9C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823EE3" w:rsidRPr="00362D9C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62D9C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823EE3" w:rsidRPr="00362D9C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62D9C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823EE3" w:rsidRPr="00076DE2" w:rsidTr="00362D9C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21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Nouns: Common &amp; Proper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50–51, S81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41–42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14</w:t>
            </w: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823EE3" w:rsidRPr="00362D9C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362D9C">
              <w:rPr>
                <w:rFonts w:ascii="Arial" w:hAnsi="Arial" w:cs="Arial"/>
                <w:i/>
              </w:rPr>
              <w:t>noun</w:t>
            </w:r>
          </w:p>
          <w:p w:rsidR="00823EE3" w:rsidRPr="00362D9C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362D9C">
              <w:rPr>
                <w:rFonts w:ascii="Arial" w:hAnsi="Arial" w:cs="Arial"/>
                <w:i/>
              </w:rPr>
              <w:t>common noun</w:t>
            </w:r>
          </w:p>
          <w:p w:rsidR="00823EE3" w:rsidRPr="00362D9C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362D9C">
              <w:rPr>
                <w:rFonts w:ascii="Arial" w:hAnsi="Arial" w:cs="Arial"/>
                <w:i/>
              </w:rPr>
              <w:t>proper noun</w:t>
            </w:r>
          </w:p>
          <w:p w:rsidR="00823EE3" w:rsidRPr="00362D9C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362D9C">
              <w:rPr>
                <w:rFonts w:ascii="Arial" w:hAnsi="Arial" w:cs="Arial"/>
                <w:i/>
              </w:rPr>
              <w:t>abbreviation</w:t>
            </w:r>
          </w:p>
          <w:p w:rsidR="00823EE3" w:rsidRPr="00362D9C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362D9C">
              <w:rPr>
                <w:rFonts w:ascii="Arial" w:hAnsi="Arial" w:cs="Arial"/>
                <w:i/>
              </w:rPr>
              <w:t>singular noun</w:t>
            </w:r>
          </w:p>
          <w:p w:rsidR="00823EE3" w:rsidRPr="00362D9C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362D9C">
              <w:rPr>
                <w:rFonts w:ascii="Arial" w:hAnsi="Arial" w:cs="Arial"/>
                <w:i/>
              </w:rPr>
              <w:t>plural noun</w:t>
            </w:r>
          </w:p>
          <w:p w:rsidR="00823EE3" w:rsidRPr="00362D9C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362D9C">
              <w:rPr>
                <w:rFonts w:ascii="Arial" w:hAnsi="Arial" w:cs="Arial"/>
                <w:i/>
              </w:rPr>
              <w:t>possessive noun</w:t>
            </w:r>
          </w:p>
          <w:p w:rsidR="00823EE3" w:rsidRPr="00362D9C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362D9C">
              <w:rPr>
                <w:rFonts w:ascii="Arial" w:hAnsi="Arial" w:cs="Arial"/>
                <w:i/>
              </w:rPr>
              <w:t>plural possessive noun</w:t>
            </w:r>
          </w:p>
          <w:p w:rsidR="00823EE3" w:rsidRPr="00362D9C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362D9C">
              <w:rPr>
                <w:rFonts w:ascii="Arial" w:hAnsi="Arial" w:cs="Arial"/>
                <w:i/>
              </w:rPr>
              <w:t>singular possessive noun</w:t>
            </w:r>
          </w:p>
          <w:p w:rsidR="00823EE3" w:rsidRPr="00076DE2" w:rsidRDefault="00823EE3" w:rsidP="00345F5E">
            <w:pPr>
              <w:pStyle w:val="vocab"/>
              <w:rPr>
                <w:rFonts w:ascii="Arial" w:hAnsi="Arial" w:cs="Arial"/>
              </w:rPr>
            </w:pPr>
            <w:r w:rsidRPr="00362D9C">
              <w:rPr>
                <w:rFonts w:ascii="Arial" w:hAnsi="Arial" w:cs="Arial"/>
                <w:i/>
              </w:rPr>
              <w:t>commas</w:t>
            </w:r>
          </w:p>
        </w:tc>
        <w:tc>
          <w:tcPr>
            <w:tcW w:w="5220" w:type="dxa"/>
            <w:vMerge w:val="restart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nouns that name a person, place, thing, idea, or feeling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Distinguish between common and proper nouns and singular and plural nouns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Distinguish between nouns used as subjects and nouns used as objects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Capitalize proper nouns and titles of poems, stories, and books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words that become proper nouns based on their usage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Write and identify abbreviations for months, days, titles, times, metric measurement units, and customary measurement units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Form plural nouns by adding </w:t>
            </w:r>
            <w:r w:rsidRPr="00362D9C">
              <w:rPr>
                <w:rFonts w:ascii="Arial" w:hAnsi="Arial" w:cs="Arial"/>
                <w:i/>
              </w:rPr>
              <w:t>s</w:t>
            </w:r>
            <w:r w:rsidRPr="00076DE2">
              <w:rPr>
                <w:rFonts w:ascii="Arial" w:hAnsi="Arial" w:cs="Arial"/>
              </w:rPr>
              <w:t xml:space="preserve"> or </w:t>
            </w:r>
            <w:r w:rsidRPr="00362D9C">
              <w:rPr>
                <w:rFonts w:ascii="Arial" w:hAnsi="Arial" w:cs="Arial"/>
                <w:i/>
              </w:rPr>
              <w:t>es</w:t>
            </w:r>
            <w:r w:rsidRPr="00076DE2">
              <w:rPr>
                <w:rFonts w:ascii="Arial" w:hAnsi="Arial" w:cs="Arial"/>
              </w:rPr>
              <w:t xml:space="preserve"> to singular nouns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Write plural forms for nouns ending in </w:t>
            </w:r>
            <w:r w:rsidRPr="00362D9C">
              <w:rPr>
                <w:rStyle w:val="txtital"/>
                <w:rFonts w:ascii="Arial" w:hAnsi="Arial" w:cs="Arial"/>
                <w:i/>
              </w:rPr>
              <w:t>y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362D9C">
              <w:rPr>
                <w:rStyle w:val="txtital"/>
                <w:rFonts w:ascii="Arial" w:hAnsi="Arial" w:cs="Arial"/>
                <w:i/>
              </w:rPr>
              <w:t>o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362D9C">
              <w:rPr>
                <w:rStyle w:val="txtital"/>
                <w:rFonts w:ascii="Arial" w:hAnsi="Arial" w:cs="Arial"/>
                <w:i/>
              </w:rPr>
              <w:t>f</w:t>
            </w:r>
            <w:r w:rsidRPr="00076DE2">
              <w:rPr>
                <w:rStyle w:val="txtital"/>
                <w:rFonts w:ascii="Arial" w:hAnsi="Arial" w:cs="Arial"/>
              </w:rPr>
              <w:t>,</w:t>
            </w:r>
            <w:r w:rsidRPr="00076DE2">
              <w:rPr>
                <w:rFonts w:ascii="Arial" w:hAnsi="Arial" w:cs="Arial"/>
              </w:rPr>
              <w:t xml:space="preserve"> or </w:t>
            </w:r>
            <w:r w:rsidRPr="00362D9C">
              <w:rPr>
                <w:rStyle w:val="txtital"/>
                <w:rFonts w:ascii="Arial" w:hAnsi="Arial" w:cs="Arial"/>
                <w:i/>
              </w:rPr>
              <w:t>fe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correct spellings of plural nouns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nouns that form their plurals by changing their spellings and those that do not change their spellings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singular possessive nouns and plural possessive nouns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Write possessive forms of plural nouns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Use commas correctly in parts of a letter and in sentences with a series, an appositive, an introductory word, or a long introductory phrase; in dialogue; in direct address; and in a compound sentence</w:t>
            </w:r>
          </w:p>
        </w:tc>
      </w:tr>
      <w:tr w:rsidR="00823EE3" w:rsidRPr="00076DE2" w:rsidTr="00362D9C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22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Proper Nouns: Capitalization Rules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52–53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43–44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</w:t>
            </w: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362D9C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23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Abbreviations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54–55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45–46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16</w:t>
            </w: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Ingredients for Bag of Fudge (optional)</w:t>
            </w: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362D9C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24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Common Nouns: Singular &amp; Plural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56–57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47–48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17</w:t>
            </w: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362D9C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25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Common Nouns: Special Plurals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58–59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49–50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18</w:t>
            </w: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362D9C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26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Possessive Nouns: Singular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60–61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51–52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19</w:t>
            </w: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Some items belonging to the students</w:t>
            </w: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362D9C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27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Possessive Nouns: Plural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62–63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53–54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20</w:t>
            </w: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362D9C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28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Language Link: (Punctuation) Using Commas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64–65, S82–S83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55–56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21</w:t>
            </w: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362D9C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29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3 Review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66–67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57–58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22–23</w:t>
            </w: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Items for optional Science Connection</w:t>
            </w: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362D9C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30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68–69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59–60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362D9C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62D9C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Bridge: Visiting Natural History Museums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70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61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823EE3" w:rsidRPr="00076DE2" w:rsidRDefault="00823EE3" w:rsidP="00823EE3">
      <w:pPr>
        <w:pStyle w:val="tabletext"/>
        <w:rPr>
          <w:rFonts w:ascii="Arial" w:hAnsi="Arial" w:cs="Arial"/>
          <w:sz w:val="10"/>
        </w:rPr>
      </w:pPr>
    </w:p>
    <w:p w:rsidR="00823EE3" w:rsidRPr="00076DE2" w:rsidRDefault="00823EE3" w:rsidP="00823EE3">
      <w:pPr>
        <w:pStyle w:val="tabletext"/>
        <w:rPr>
          <w:rFonts w:ascii="Arial" w:hAnsi="Arial" w:cs="Arial"/>
        </w:rPr>
      </w:pPr>
    </w:p>
    <w:p w:rsidR="00823EE3" w:rsidRPr="00076DE2" w:rsidRDefault="00823EE3" w:rsidP="00345F5E">
      <w:pPr>
        <w:pStyle w:val="tabletext"/>
        <w:rPr>
          <w:rFonts w:ascii="Arial" w:hAnsi="Arial" w:cs="Arial"/>
        </w:rPr>
      </w:pPr>
    </w:p>
    <w:p w:rsidR="00823EE3" w:rsidRPr="00076DE2" w:rsidRDefault="00823EE3" w:rsidP="00823EE3">
      <w:pPr>
        <w:pStyle w:val="chartxt1w"/>
        <w:rPr>
          <w:rFonts w:ascii="Arial" w:hAnsi="Arial" w:cs="Arial"/>
        </w:rPr>
      </w:pPr>
      <w:r w:rsidRPr="00076DE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823EE3" w:rsidRPr="00076DE2" w:rsidTr="00823EE3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E3" w:rsidRPr="00076DE2" w:rsidRDefault="00823EE3">
            <w:pPr>
              <w:pStyle w:val="ahdw"/>
              <w:spacing w:before="0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4: Writing a Persuasive Business Letter</w:t>
            </w:r>
          </w:p>
        </w:tc>
      </w:tr>
      <w:tr w:rsidR="00823EE3" w:rsidRPr="00076DE2" w:rsidTr="003A7C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3A7CE7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A7CE7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3A7CE7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A7CE7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3A7CE7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A7CE7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3A7CE7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A7CE7">
              <w:rPr>
                <w:rFonts w:ascii="Arial" w:hAnsi="Arial" w:cs="Arial"/>
                <w:b/>
                <w:sz w:val="14"/>
              </w:rPr>
              <w:t>Worktext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3A7CE7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A7CE7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3A7CE7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A7CE7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3A7CE7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A7CE7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3A7CE7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A7CE7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823EE3" w:rsidRPr="00076DE2" w:rsidTr="003A7CE7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persuade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tactics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opinion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reason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facts and examples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precise wording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polite tone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plain facts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proper form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heading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inside address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greeting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body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closing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signature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purpose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audience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mailing address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return address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Writing Process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planning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drafting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revising</w:t>
            </w:r>
          </w:p>
          <w:p w:rsidR="00823EE3" w:rsidRPr="003A7CE7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proofreading</w:t>
            </w:r>
          </w:p>
          <w:p w:rsidR="00823EE3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3A7CE7">
              <w:rPr>
                <w:rFonts w:ascii="Arial" w:hAnsi="Arial" w:cs="Arial"/>
                <w:i/>
              </w:rPr>
              <w:t>publishing</w:t>
            </w:r>
          </w:p>
          <w:p w:rsidR="003A7CE7" w:rsidRPr="003A7CE7" w:rsidRDefault="003A7CE7">
            <w:pPr>
              <w:pStyle w:val="vocab"/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persuasion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Distinguish strong reasons from weak reasons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supporting facts and examples for reasons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Write reasons to support opinions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Recognize dishonest tactics in persuasion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types of dishonest tactics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Rewrite dishonest persuasion to be honest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four features of good business letters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Learn the six parts of a business letter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Recognize the proper form for a business letter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changes that need to be made in a business letter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Choose a purpose for a persuasive business letter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Find the address of the recipient of the business letter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Plan, draft, revise, proofread, and publish a persuasive business letter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Learn the correct method of writing business addresses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Recall the four </w:t>
            </w:r>
            <w:r w:rsidRPr="003F5AED">
              <w:rPr>
                <w:rFonts w:ascii="Arial" w:hAnsi="Arial" w:cs="Arial"/>
                <w:i/>
              </w:rPr>
              <w:t>P</w:t>
            </w:r>
            <w:r w:rsidRPr="00076DE2">
              <w:rPr>
                <w:rFonts w:ascii="Arial" w:hAnsi="Arial" w:cs="Arial"/>
              </w:rPr>
              <w:t>s of good business letters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Participate in a writing conference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mistakes in business letter form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Recognize errors using a checklist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Address an envelope correctly</w:t>
            </w:r>
          </w:p>
        </w:tc>
      </w:tr>
      <w:tr w:rsidR="00823EE3" w:rsidRPr="00076DE2" w:rsidTr="003A7C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Persuasive 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74–75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63–64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3A7C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Dishonest Tactics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76–77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65–66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Several magazine or newspaper advertisements that include text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3A7C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Parts of a Business Letter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78–79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67–68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Business letters you have received or a copy of one you have sent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A7CE7" w:rsidRPr="00076DE2" w:rsidTr="003A7C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Persuasive Business Letter: Planning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80–81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69–70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A7CE7" w:rsidRPr="00076DE2" w:rsidRDefault="003A7CE7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Local telephone directory</w:t>
            </w:r>
          </w:p>
          <w:p w:rsidR="003A7CE7" w:rsidRPr="00076DE2" w:rsidRDefault="003A7CE7" w:rsidP="003A7CE7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Advertisements or brochures containing addresses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7" w:rsidRPr="00076DE2" w:rsidRDefault="003A7CE7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7" w:rsidRPr="00076DE2" w:rsidRDefault="003A7CE7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A7CE7" w:rsidRPr="00076DE2" w:rsidTr="003A7C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Persuasive Business Letter: Drafting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82–83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A7CE7" w:rsidRPr="00076DE2" w:rsidRDefault="003A7CE7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7" w:rsidRPr="00076DE2" w:rsidRDefault="003A7CE7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7" w:rsidRPr="00076DE2" w:rsidRDefault="003A7CE7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A7CE7" w:rsidRPr="00076DE2" w:rsidTr="003A7C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Persuasive Business Letter: Revising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84–85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72–73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A7CE7" w:rsidRPr="00076DE2" w:rsidRDefault="003A7CE7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7" w:rsidRPr="00076DE2" w:rsidRDefault="003A7CE7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7" w:rsidRPr="00076DE2" w:rsidRDefault="003A7CE7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A7CE7" w:rsidRPr="00076DE2" w:rsidTr="003A7C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Persuasive Business Letter: Proofreading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86–87, S84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74–75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A7CE7" w:rsidRPr="00076DE2" w:rsidRDefault="003A7CE7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7" w:rsidRPr="00076DE2" w:rsidRDefault="003A7CE7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7" w:rsidRPr="00076DE2" w:rsidRDefault="003A7CE7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A7CE7" w:rsidRPr="00076DE2" w:rsidTr="003A7C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Persuasive Business Letter: Publishing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88–89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A7CE7" w:rsidRPr="00076DE2" w:rsidRDefault="003A7CE7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Stamped business envelope for each student</w:t>
            </w:r>
          </w:p>
          <w:p w:rsidR="003A7CE7" w:rsidRPr="00076DE2" w:rsidRDefault="003A7CE7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7" w:rsidRPr="00076DE2" w:rsidRDefault="003A7CE7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7" w:rsidRPr="00076DE2" w:rsidRDefault="003A7CE7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A7CE7" w:rsidRPr="00076DE2" w:rsidTr="003A7C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4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90–91, S85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77–78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24–25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3A7CE7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Ten 3" </w:t>
            </w:r>
            <w:r>
              <w:rPr>
                <w:rFonts w:ascii="Arial" w:hAnsi="Arial" w:cs="Arial"/>
              </w:rPr>
              <w:t>×</w:t>
            </w:r>
            <w:r w:rsidRPr="00076DE2">
              <w:rPr>
                <w:rFonts w:ascii="Arial" w:hAnsi="Arial" w:cs="Arial"/>
              </w:rPr>
              <w:t xml:space="preserve"> 5" note cards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7" w:rsidRPr="00076DE2" w:rsidRDefault="003A7CE7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7" w:rsidRPr="00076DE2" w:rsidRDefault="003A7CE7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A7CE7" w:rsidRPr="00076DE2" w:rsidTr="003A7C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92–93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79–80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A7CE7" w:rsidRPr="00076DE2" w:rsidRDefault="003A7CE7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7" w:rsidRPr="00076DE2" w:rsidRDefault="003A7CE7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7" w:rsidRPr="00076DE2" w:rsidRDefault="003A7CE7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823EE3" w:rsidRPr="00076DE2" w:rsidRDefault="00823EE3" w:rsidP="00823EE3">
      <w:pPr>
        <w:pStyle w:val="tabletext"/>
        <w:rPr>
          <w:rFonts w:ascii="Arial" w:hAnsi="Arial" w:cs="Arial"/>
          <w:sz w:val="10"/>
        </w:rPr>
      </w:pPr>
    </w:p>
    <w:p w:rsidR="00823EE3" w:rsidRPr="00076DE2" w:rsidRDefault="00823EE3" w:rsidP="00345F5E">
      <w:pPr>
        <w:pStyle w:val="tabletext"/>
        <w:rPr>
          <w:rFonts w:ascii="Arial" w:hAnsi="Arial" w:cs="Arial"/>
        </w:rPr>
      </w:pPr>
    </w:p>
    <w:p w:rsidR="00823EE3" w:rsidRPr="00076DE2" w:rsidRDefault="00823EE3" w:rsidP="00345F5E">
      <w:pPr>
        <w:pStyle w:val="tabletext"/>
        <w:rPr>
          <w:rFonts w:ascii="Arial" w:hAnsi="Arial" w:cs="Arial"/>
        </w:rPr>
      </w:pPr>
    </w:p>
    <w:p w:rsidR="00823EE3" w:rsidRPr="00076DE2" w:rsidRDefault="00823EE3" w:rsidP="00823EE3">
      <w:pPr>
        <w:pStyle w:val="chartxt1w"/>
        <w:rPr>
          <w:rFonts w:ascii="Arial" w:hAnsi="Arial" w:cs="Arial"/>
        </w:rPr>
      </w:pPr>
      <w:r w:rsidRPr="00076DE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823EE3" w:rsidRPr="00076DE2" w:rsidTr="00823EE3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E3" w:rsidRPr="00076DE2" w:rsidRDefault="00823EE3">
            <w:pPr>
              <w:pStyle w:val="ahdw"/>
              <w:spacing w:before="0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5: Verbs</w:t>
            </w:r>
          </w:p>
        </w:tc>
      </w:tr>
      <w:tr w:rsidR="00823EE3" w:rsidRPr="00076DE2" w:rsidTr="00981A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981A7B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81A7B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981A7B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81A7B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981A7B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81A7B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981A7B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81A7B">
              <w:rPr>
                <w:rFonts w:ascii="Arial" w:hAnsi="Arial" w:cs="Arial"/>
                <w:b/>
                <w:sz w:val="14"/>
              </w:rPr>
              <w:t>Worktext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981A7B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81A7B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981A7B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81A7B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981A7B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81A7B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981A7B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81A7B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823EE3" w:rsidRPr="00076DE2" w:rsidTr="00981A7B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Action Verbs &amp; Linking Verbs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96–97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81–82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981A7B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981A7B">
              <w:rPr>
                <w:rFonts w:ascii="Arial" w:hAnsi="Arial" w:cs="Arial"/>
                <w:i/>
              </w:rPr>
              <w:t>verb</w:t>
            </w:r>
          </w:p>
          <w:p w:rsidR="00823EE3" w:rsidRPr="00981A7B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981A7B">
              <w:rPr>
                <w:rFonts w:ascii="Arial" w:hAnsi="Arial" w:cs="Arial"/>
                <w:i/>
              </w:rPr>
              <w:t>action verb</w:t>
            </w:r>
          </w:p>
          <w:p w:rsidR="00823EE3" w:rsidRPr="00981A7B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981A7B">
              <w:rPr>
                <w:rFonts w:ascii="Arial" w:hAnsi="Arial" w:cs="Arial"/>
                <w:i/>
              </w:rPr>
              <w:t>linking verb</w:t>
            </w:r>
          </w:p>
          <w:p w:rsidR="00823EE3" w:rsidRPr="00981A7B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981A7B">
              <w:rPr>
                <w:rFonts w:ascii="Arial" w:hAnsi="Arial" w:cs="Arial"/>
                <w:i/>
              </w:rPr>
              <w:t>predicate noun</w:t>
            </w:r>
          </w:p>
          <w:p w:rsidR="00823EE3" w:rsidRPr="00981A7B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981A7B">
              <w:rPr>
                <w:rFonts w:ascii="Arial" w:hAnsi="Arial" w:cs="Arial"/>
                <w:i/>
              </w:rPr>
              <w:t>predicate adjective</w:t>
            </w:r>
          </w:p>
          <w:p w:rsidR="00823EE3" w:rsidRPr="00981A7B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981A7B">
              <w:rPr>
                <w:rFonts w:ascii="Arial" w:hAnsi="Arial" w:cs="Arial"/>
                <w:i/>
              </w:rPr>
              <w:t>diagram</w:t>
            </w:r>
          </w:p>
          <w:p w:rsidR="00823EE3" w:rsidRPr="00981A7B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981A7B">
              <w:rPr>
                <w:rFonts w:ascii="Arial" w:hAnsi="Arial" w:cs="Arial"/>
                <w:i/>
              </w:rPr>
              <w:t>sensory word</w:t>
            </w:r>
          </w:p>
          <w:p w:rsidR="00823EE3" w:rsidRPr="00981A7B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981A7B">
              <w:rPr>
                <w:rFonts w:ascii="Arial" w:hAnsi="Arial" w:cs="Arial"/>
                <w:i/>
              </w:rPr>
              <w:t>prepositional phrase</w:t>
            </w:r>
          </w:p>
          <w:p w:rsidR="00823EE3" w:rsidRPr="00981A7B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981A7B">
              <w:rPr>
                <w:rFonts w:ascii="Arial" w:hAnsi="Arial" w:cs="Arial"/>
                <w:i/>
              </w:rPr>
              <w:t>preposition</w:t>
            </w:r>
          </w:p>
          <w:p w:rsidR="00823EE3" w:rsidRPr="00981A7B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981A7B">
              <w:rPr>
                <w:rFonts w:ascii="Arial" w:hAnsi="Arial" w:cs="Arial"/>
                <w:i/>
              </w:rPr>
              <w:t>object of the preposition</w:t>
            </w:r>
          </w:p>
          <w:p w:rsidR="00823EE3" w:rsidRPr="00981A7B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981A7B">
              <w:rPr>
                <w:rFonts w:ascii="Arial" w:hAnsi="Arial" w:cs="Arial"/>
                <w:i/>
              </w:rPr>
              <w:t>direct object</w:t>
            </w:r>
          </w:p>
          <w:p w:rsidR="00823EE3" w:rsidRPr="00981A7B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981A7B">
              <w:rPr>
                <w:rFonts w:ascii="Arial" w:hAnsi="Arial" w:cs="Arial"/>
                <w:i/>
              </w:rPr>
              <w:t>sentence pattern</w:t>
            </w:r>
          </w:p>
          <w:p w:rsidR="00823EE3" w:rsidRPr="00981A7B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981A7B">
              <w:rPr>
                <w:rFonts w:ascii="Arial" w:hAnsi="Arial" w:cs="Arial"/>
                <w:i/>
              </w:rPr>
              <w:t>main verb</w:t>
            </w:r>
          </w:p>
          <w:p w:rsidR="00823EE3" w:rsidRPr="00981A7B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981A7B">
              <w:rPr>
                <w:rFonts w:ascii="Arial" w:hAnsi="Arial" w:cs="Arial"/>
                <w:i/>
              </w:rPr>
              <w:t>helping verb</w:t>
            </w:r>
          </w:p>
          <w:p w:rsidR="00823EE3" w:rsidRPr="00981A7B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981A7B">
              <w:rPr>
                <w:rFonts w:ascii="Arial" w:hAnsi="Arial" w:cs="Arial"/>
                <w:i/>
              </w:rPr>
              <w:t>contraction</w:t>
            </w:r>
          </w:p>
          <w:p w:rsidR="00823EE3" w:rsidRPr="00981A7B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981A7B">
              <w:rPr>
                <w:rFonts w:ascii="Arial" w:hAnsi="Arial" w:cs="Arial"/>
                <w:i/>
              </w:rPr>
              <w:t>double negative</w:t>
            </w:r>
          </w:p>
          <w:p w:rsidR="00823EE3" w:rsidRPr="00076DE2" w:rsidRDefault="00823EE3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Distinguish action verbs from linking verbs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sensory verbs and forms of be used as linking verbs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the predicate noun or predicate adjective to which the subject is linked by the verb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prepositional phrases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Label sentence patterns: </w:t>
            </w:r>
            <w:r w:rsidRPr="00981A7B">
              <w:rPr>
                <w:rStyle w:val="txtital"/>
                <w:rFonts w:ascii="Arial" w:hAnsi="Arial" w:cs="Arial"/>
                <w:i/>
              </w:rPr>
              <w:t>S LV PA</w:t>
            </w:r>
            <w:r w:rsidRPr="00076DE2">
              <w:rPr>
                <w:rFonts w:ascii="Arial" w:hAnsi="Arial" w:cs="Arial"/>
              </w:rPr>
              <w:t xml:space="preserve"> and </w:t>
            </w:r>
            <w:r w:rsidRPr="00981A7B">
              <w:rPr>
                <w:rStyle w:val="txtital"/>
                <w:rFonts w:ascii="Arial" w:hAnsi="Arial" w:cs="Arial"/>
                <w:i/>
              </w:rPr>
              <w:t>S LV PN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Define and identify direct objects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Label sentence patterns with action verbs and direct objects 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Diagram sentences and label sentence patterns: </w:t>
            </w:r>
            <w:r w:rsidRPr="00981A7B">
              <w:rPr>
                <w:rStyle w:val="txtital"/>
                <w:rFonts w:ascii="Arial" w:hAnsi="Arial" w:cs="Arial"/>
                <w:i/>
              </w:rPr>
              <w:t>S V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981A7B">
              <w:rPr>
                <w:rStyle w:val="txtital"/>
                <w:rFonts w:ascii="Arial" w:hAnsi="Arial" w:cs="Arial"/>
                <w:i/>
              </w:rPr>
              <w:t>S V DO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981A7B">
              <w:rPr>
                <w:rStyle w:val="txtital"/>
                <w:rFonts w:ascii="Arial" w:hAnsi="Arial" w:cs="Arial"/>
                <w:i/>
              </w:rPr>
              <w:t>S LV PN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981A7B">
              <w:rPr>
                <w:rStyle w:val="txtital"/>
                <w:rFonts w:ascii="Arial" w:hAnsi="Arial" w:cs="Arial"/>
                <w:i/>
              </w:rPr>
              <w:t>S LV PA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Distinguish main verbs from helping verbs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the form of the helping verb that agrees with the subject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Use </w:t>
            </w:r>
            <w:r w:rsidRPr="00981A7B">
              <w:rPr>
                <w:rStyle w:val="txtital"/>
                <w:rFonts w:ascii="Arial" w:hAnsi="Arial" w:cs="Arial"/>
                <w:i/>
              </w:rPr>
              <w:t>am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981A7B">
              <w:rPr>
                <w:rStyle w:val="txtital"/>
                <w:rFonts w:ascii="Arial" w:hAnsi="Arial" w:cs="Arial"/>
                <w:i/>
              </w:rPr>
              <w:t>is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981A7B">
              <w:rPr>
                <w:rStyle w:val="txtital"/>
                <w:rFonts w:ascii="Arial" w:hAnsi="Arial" w:cs="Arial"/>
                <w:i/>
              </w:rPr>
              <w:t>are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981A7B">
              <w:rPr>
                <w:rStyle w:val="txtital"/>
                <w:rFonts w:ascii="Arial" w:hAnsi="Arial" w:cs="Arial"/>
                <w:i/>
              </w:rPr>
              <w:t>was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981A7B">
              <w:rPr>
                <w:rStyle w:val="txtital"/>
                <w:rFonts w:ascii="Arial" w:hAnsi="Arial" w:cs="Arial"/>
                <w:i/>
              </w:rPr>
              <w:t>were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981A7B">
              <w:rPr>
                <w:rStyle w:val="txtital"/>
                <w:rFonts w:ascii="Arial" w:hAnsi="Arial" w:cs="Arial"/>
                <w:i/>
              </w:rPr>
              <w:t>do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981A7B">
              <w:rPr>
                <w:rStyle w:val="txtital"/>
                <w:rFonts w:ascii="Arial" w:hAnsi="Arial" w:cs="Arial"/>
                <w:i/>
              </w:rPr>
              <w:t>does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981A7B">
              <w:rPr>
                <w:rStyle w:val="txtital"/>
                <w:rFonts w:ascii="Arial" w:hAnsi="Arial" w:cs="Arial"/>
                <w:i/>
              </w:rPr>
              <w:t>did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981A7B">
              <w:rPr>
                <w:rStyle w:val="txtital"/>
                <w:rFonts w:ascii="Arial" w:hAnsi="Arial" w:cs="Arial"/>
                <w:i/>
              </w:rPr>
              <w:t>have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981A7B">
              <w:rPr>
                <w:rStyle w:val="txtital"/>
                <w:rFonts w:ascii="Arial" w:hAnsi="Arial" w:cs="Arial"/>
                <w:i/>
              </w:rPr>
              <w:t>has</w:t>
            </w:r>
            <w:r w:rsidRPr="00076DE2">
              <w:rPr>
                <w:rStyle w:val="txtital"/>
                <w:rFonts w:ascii="Arial" w:hAnsi="Arial" w:cs="Arial"/>
              </w:rPr>
              <w:t>,</w:t>
            </w:r>
            <w:r w:rsidRPr="00076DE2">
              <w:rPr>
                <w:rFonts w:ascii="Arial" w:hAnsi="Arial" w:cs="Arial"/>
              </w:rPr>
              <w:t xml:space="preserve"> or </w:t>
            </w:r>
            <w:r w:rsidRPr="00981A7B">
              <w:rPr>
                <w:rStyle w:val="txtital"/>
                <w:rFonts w:ascii="Arial" w:hAnsi="Arial" w:cs="Arial"/>
                <w:i/>
              </w:rPr>
              <w:t>had</w:t>
            </w:r>
            <w:r w:rsidRPr="00076DE2">
              <w:rPr>
                <w:rFonts w:ascii="Arial" w:hAnsi="Arial" w:cs="Arial"/>
              </w:rPr>
              <w:t xml:space="preserve"> with singular and plural subjects in sentences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words that come between helping verbs and main verbs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Form contractions using pronouns and verbs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Form contractions using verbs and the word </w:t>
            </w:r>
            <w:r w:rsidRPr="00981A7B">
              <w:rPr>
                <w:rStyle w:val="txtital"/>
                <w:rFonts w:ascii="Arial" w:hAnsi="Arial" w:cs="Arial"/>
                <w:i/>
              </w:rPr>
              <w:t>not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Correct double negatives in writing and in speech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Recognize and use the correct forms of </w:t>
            </w:r>
            <w:r w:rsidRPr="00981A7B">
              <w:rPr>
                <w:rStyle w:val="txtital"/>
                <w:rFonts w:ascii="Arial" w:hAnsi="Arial" w:cs="Arial"/>
                <w:i/>
              </w:rPr>
              <w:t>lie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981A7B">
              <w:rPr>
                <w:rStyle w:val="txtital"/>
                <w:rFonts w:ascii="Arial" w:hAnsi="Arial" w:cs="Arial"/>
                <w:i/>
              </w:rPr>
              <w:t>lay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981A7B">
              <w:rPr>
                <w:rStyle w:val="txtital"/>
                <w:rFonts w:ascii="Arial" w:hAnsi="Arial" w:cs="Arial"/>
                <w:i/>
              </w:rPr>
              <w:t>sit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981A7B">
              <w:rPr>
                <w:rStyle w:val="txtital"/>
                <w:rFonts w:ascii="Arial" w:hAnsi="Arial" w:cs="Arial"/>
                <w:i/>
              </w:rPr>
              <w:t>set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981A7B">
              <w:rPr>
                <w:rStyle w:val="txtital"/>
                <w:rFonts w:ascii="Arial" w:hAnsi="Arial" w:cs="Arial"/>
                <w:i/>
              </w:rPr>
              <w:t>rise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981A7B">
              <w:rPr>
                <w:rStyle w:val="txtital"/>
                <w:rFonts w:ascii="Arial" w:hAnsi="Arial" w:cs="Arial"/>
                <w:i/>
              </w:rPr>
              <w:t>raise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981A7B">
              <w:rPr>
                <w:rStyle w:val="txtital"/>
                <w:rFonts w:ascii="Arial" w:hAnsi="Arial" w:cs="Arial"/>
                <w:i/>
              </w:rPr>
              <w:t>teach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981A7B">
              <w:rPr>
                <w:rStyle w:val="txtital"/>
                <w:rFonts w:ascii="Arial" w:hAnsi="Arial" w:cs="Arial"/>
                <w:i/>
              </w:rPr>
              <w:t>learn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981A7B">
              <w:rPr>
                <w:rStyle w:val="txtital"/>
                <w:rFonts w:ascii="Arial" w:hAnsi="Arial" w:cs="Arial"/>
                <w:i/>
              </w:rPr>
              <w:t>let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981A7B">
              <w:rPr>
                <w:rStyle w:val="txtital"/>
                <w:rFonts w:ascii="Arial" w:hAnsi="Arial" w:cs="Arial"/>
                <w:i/>
              </w:rPr>
              <w:t>leave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981A7B">
              <w:rPr>
                <w:rStyle w:val="txtital"/>
                <w:rFonts w:ascii="Arial" w:hAnsi="Arial" w:cs="Arial"/>
                <w:i/>
              </w:rPr>
              <w:t>can</w:t>
            </w:r>
            <w:r w:rsidRPr="00076DE2">
              <w:rPr>
                <w:rStyle w:val="txtital"/>
                <w:rFonts w:ascii="Arial" w:hAnsi="Arial" w:cs="Arial"/>
              </w:rPr>
              <w:t>,</w:t>
            </w:r>
            <w:r w:rsidRPr="00076DE2">
              <w:rPr>
                <w:rFonts w:ascii="Arial" w:hAnsi="Arial" w:cs="Arial"/>
              </w:rPr>
              <w:t xml:space="preserve"> and </w:t>
            </w:r>
            <w:r w:rsidRPr="00981A7B">
              <w:rPr>
                <w:rStyle w:val="txtital"/>
                <w:rFonts w:ascii="Arial" w:hAnsi="Arial" w:cs="Arial"/>
                <w:i/>
              </w:rPr>
              <w:t>may</w:t>
            </w:r>
            <w:r w:rsidRPr="00076DE2">
              <w:rPr>
                <w:rFonts w:ascii="Arial" w:hAnsi="Arial" w:cs="Arial"/>
              </w:rPr>
              <w:t xml:space="preserve"> in writing and in speech</w:t>
            </w:r>
          </w:p>
        </w:tc>
      </w:tr>
      <w:tr w:rsidR="00823EE3" w:rsidRPr="00076DE2" w:rsidTr="00981A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Linking Verbs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98–99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83–84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Hockey stick, puck, helmet, or any other piece of hockey equipment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981A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Direct Objects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100–101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85–86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981A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Sentence Patterns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102–3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87–88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981A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Main Verbs &amp; Helping Verbs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104–5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89–90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981A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Using Helping Verbs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106–7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91–92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981A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Contractions &amp; Double Negatives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108–9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93–94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981A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Language Link: (Usage) Confusing Verbs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110–11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95–96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981A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5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112–13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97–98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34–35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981A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114–15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99–100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981A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981A7B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Bridge: Playing Hockey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981A7B" w:rsidP="00E446F4">
            <w:pPr>
              <w:pStyle w:val="TableText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823EE3" w:rsidRPr="00076DE2" w:rsidRDefault="00823EE3" w:rsidP="00823EE3">
      <w:pPr>
        <w:pStyle w:val="tabletext"/>
        <w:rPr>
          <w:rFonts w:ascii="Arial" w:hAnsi="Arial" w:cs="Arial"/>
          <w:sz w:val="10"/>
        </w:rPr>
      </w:pPr>
    </w:p>
    <w:p w:rsidR="00823EE3" w:rsidRPr="00076DE2" w:rsidRDefault="00823EE3" w:rsidP="00823EE3">
      <w:pPr>
        <w:pStyle w:val="tabletext"/>
        <w:rPr>
          <w:rFonts w:ascii="Arial" w:hAnsi="Arial" w:cs="Arial"/>
        </w:rPr>
      </w:pPr>
    </w:p>
    <w:p w:rsidR="00823EE3" w:rsidRPr="00076DE2" w:rsidRDefault="00823EE3" w:rsidP="00345F5E">
      <w:pPr>
        <w:pStyle w:val="tabletext"/>
        <w:rPr>
          <w:rFonts w:ascii="Arial" w:hAnsi="Arial" w:cs="Arial"/>
        </w:rPr>
      </w:pPr>
    </w:p>
    <w:p w:rsidR="00823EE3" w:rsidRPr="00076DE2" w:rsidRDefault="00823EE3" w:rsidP="00823EE3">
      <w:pPr>
        <w:pStyle w:val="chartxt1w"/>
        <w:rPr>
          <w:rFonts w:ascii="Arial" w:hAnsi="Arial" w:cs="Arial"/>
        </w:rPr>
      </w:pPr>
      <w:r w:rsidRPr="00076DE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823EE3" w:rsidRPr="00076DE2" w:rsidTr="00345F5E">
        <w:trPr>
          <w:cantSplit/>
          <w:trHeight w:val="368"/>
        </w:trPr>
        <w:tc>
          <w:tcPr>
            <w:tcW w:w="13860" w:type="dxa"/>
            <w:gridSpan w:val="8"/>
          </w:tcPr>
          <w:p w:rsidR="00823EE3" w:rsidRPr="00076DE2" w:rsidRDefault="00823EE3" w:rsidP="00345F5E">
            <w:pPr>
              <w:pStyle w:val="ahdw"/>
              <w:spacing w:before="0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6: Writing a Diamante &amp; a Sense Poem</w:t>
            </w:r>
          </w:p>
        </w:tc>
      </w:tr>
      <w:tr w:rsidR="00823EE3" w:rsidRPr="00076DE2" w:rsidTr="00F7518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823EE3" w:rsidRPr="00F75187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75187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823EE3" w:rsidRPr="00F75187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75187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823EE3" w:rsidRPr="00F75187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75187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823EE3" w:rsidRPr="00F75187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75187">
              <w:rPr>
                <w:rFonts w:ascii="Arial" w:hAnsi="Arial" w:cs="Arial"/>
                <w:b/>
                <w:sz w:val="14"/>
              </w:rPr>
              <w:t>Worktext</w:t>
            </w:r>
          </w:p>
        </w:tc>
        <w:tc>
          <w:tcPr>
            <w:tcW w:w="810" w:type="dxa"/>
            <w:vAlign w:val="center"/>
          </w:tcPr>
          <w:p w:rsidR="00823EE3" w:rsidRPr="00F75187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75187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823EE3" w:rsidRPr="00F75187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75187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823EE3" w:rsidRPr="00F75187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75187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823EE3" w:rsidRPr="00F75187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75187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823EE3" w:rsidRPr="00076DE2" w:rsidTr="00F75187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117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102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823EE3" w:rsidRPr="00F75187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F75187">
              <w:rPr>
                <w:rFonts w:ascii="Arial" w:hAnsi="Arial" w:cs="Arial"/>
                <w:i/>
              </w:rPr>
              <w:t>thesaurus</w:t>
            </w:r>
          </w:p>
          <w:p w:rsidR="00823EE3" w:rsidRPr="00F75187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F75187">
              <w:rPr>
                <w:rFonts w:ascii="Arial" w:hAnsi="Arial" w:cs="Arial"/>
                <w:i/>
              </w:rPr>
              <w:t>diamante</w:t>
            </w:r>
          </w:p>
          <w:p w:rsidR="00823EE3" w:rsidRPr="00F75187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F75187">
              <w:rPr>
                <w:rFonts w:ascii="Arial" w:hAnsi="Arial" w:cs="Arial"/>
                <w:i/>
              </w:rPr>
              <w:t>sense poem</w:t>
            </w:r>
          </w:p>
          <w:p w:rsidR="00823EE3" w:rsidRPr="00F75187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F75187">
              <w:rPr>
                <w:rFonts w:ascii="Arial" w:hAnsi="Arial" w:cs="Arial"/>
                <w:i/>
              </w:rPr>
              <w:t>word web</w:t>
            </w:r>
          </w:p>
          <w:p w:rsidR="00823EE3" w:rsidRPr="00F75187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F75187">
              <w:rPr>
                <w:rFonts w:ascii="Arial" w:hAnsi="Arial" w:cs="Arial"/>
                <w:i/>
              </w:rPr>
              <w:t>Writing Process</w:t>
            </w:r>
          </w:p>
          <w:p w:rsidR="00823EE3" w:rsidRPr="00F75187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F75187">
              <w:rPr>
                <w:rFonts w:ascii="Arial" w:hAnsi="Arial" w:cs="Arial"/>
                <w:i/>
              </w:rPr>
              <w:t>planning</w:t>
            </w:r>
          </w:p>
          <w:p w:rsidR="00823EE3" w:rsidRPr="00F75187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F75187">
              <w:rPr>
                <w:rFonts w:ascii="Arial" w:hAnsi="Arial" w:cs="Arial"/>
                <w:i/>
              </w:rPr>
              <w:t>drafting</w:t>
            </w:r>
          </w:p>
          <w:p w:rsidR="00823EE3" w:rsidRPr="00F75187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F75187">
              <w:rPr>
                <w:rFonts w:ascii="Arial" w:hAnsi="Arial" w:cs="Arial"/>
                <w:i/>
              </w:rPr>
              <w:t>revising</w:t>
            </w:r>
          </w:p>
          <w:p w:rsidR="00823EE3" w:rsidRPr="00F75187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F75187">
              <w:rPr>
                <w:rFonts w:ascii="Arial" w:hAnsi="Arial" w:cs="Arial"/>
                <w:i/>
              </w:rPr>
              <w:t>proofreading</w:t>
            </w:r>
          </w:p>
          <w:p w:rsidR="00823EE3" w:rsidRPr="00F75187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F75187">
              <w:rPr>
                <w:rFonts w:ascii="Arial" w:hAnsi="Arial" w:cs="Arial"/>
                <w:i/>
              </w:rPr>
              <w:t>publishing</w:t>
            </w:r>
          </w:p>
          <w:p w:rsidR="00823EE3" w:rsidRPr="00076DE2" w:rsidRDefault="00823EE3" w:rsidP="00345F5E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Recall the function of a thesaurus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Recognize the importance of a thesaurus in poetry writing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Use the thesaurus to find interesting, unusual, and appropriate words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Recall the meaning of </w:t>
            </w:r>
            <w:r w:rsidRPr="00F75187">
              <w:rPr>
                <w:rFonts w:ascii="Arial" w:hAnsi="Arial" w:cs="Arial"/>
                <w:i/>
              </w:rPr>
              <w:t>antonyms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characteristics of a diamante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Draft a diamante together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Choose two nouns to contrast in a diamante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Plan, draft, revise, proofread, and publish a diamante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characteristics of sense poems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Draft a sense poem together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Choose a topic for a sense poem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Plan a sense poem using a word web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Draft, revise, proofread, and publish a sense poem</w:t>
            </w:r>
          </w:p>
        </w:tc>
      </w:tr>
      <w:tr w:rsidR="00823EE3" w:rsidRPr="00076DE2" w:rsidTr="00F7518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51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Using a Thesaurus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120–21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103–4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F7518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52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Diamantes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122–23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105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F7518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53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Diamante: Planning &amp; Drafting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124–25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106–7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F7518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54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Diamante: Revising &amp; Proofreading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126–27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108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F7518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55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Sense Poems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128–29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109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F7518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56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Sense Poem: Planning &amp; Drafting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130–31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110–11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F7518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57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Sense Poem: Revising &amp; Proofreading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132–33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112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Anthology of children’s poems (optional)</w:t>
            </w: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F7518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58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Sense Poem: Publishing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134–35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Anthology of children’s poems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Construction paper in various colors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Stencils or templates to cut out diamond, square, or circle shapes</w:t>
            </w: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F7518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59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6 Review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136–37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113–14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36–37</w:t>
            </w: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F7518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60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138–39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115–16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823EE3" w:rsidRPr="00076DE2" w:rsidRDefault="00823EE3" w:rsidP="00823EE3">
      <w:pPr>
        <w:pStyle w:val="tabletext"/>
        <w:rPr>
          <w:rFonts w:ascii="Arial" w:hAnsi="Arial" w:cs="Arial"/>
          <w:sz w:val="10"/>
        </w:rPr>
      </w:pPr>
    </w:p>
    <w:p w:rsidR="00823EE3" w:rsidRPr="00076DE2" w:rsidRDefault="00823EE3" w:rsidP="00823EE3">
      <w:pPr>
        <w:pStyle w:val="tabletext"/>
        <w:rPr>
          <w:rFonts w:ascii="Arial" w:hAnsi="Arial" w:cs="Arial"/>
        </w:rPr>
      </w:pPr>
    </w:p>
    <w:p w:rsidR="00823EE3" w:rsidRPr="00076DE2" w:rsidRDefault="00823EE3" w:rsidP="00345F5E">
      <w:pPr>
        <w:pStyle w:val="tabletext"/>
        <w:rPr>
          <w:rFonts w:ascii="Arial" w:hAnsi="Arial" w:cs="Arial"/>
        </w:rPr>
      </w:pPr>
    </w:p>
    <w:p w:rsidR="00823EE3" w:rsidRPr="00076DE2" w:rsidRDefault="00823EE3" w:rsidP="00823EE3">
      <w:pPr>
        <w:pStyle w:val="chartxt1w"/>
        <w:rPr>
          <w:rFonts w:ascii="Arial" w:hAnsi="Arial" w:cs="Arial"/>
        </w:rPr>
      </w:pPr>
      <w:r w:rsidRPr="00076DE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823EE3" w:rsidRPr="00076DE2" w:rsidTr="00823EE3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E3" w:rsidRPr="00076DE2" w:rsidRDefault="00823EE3">
            <w:pPr>
              <w:pStyle w:val="ahdw"/>
              <w:spacing w:before="0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7: Study &amp; Reference Skills</w:t>
            </w:r>
          </w:p>
        </w:tc>
      </w:tr>
      <w:tr w:rsidR="00823EE3" w:rsidRPr="00076DE2" w:rsidTr="006175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6175E5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175E5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6175E5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175E5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6175E5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175E5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6175E5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175E5">
              <w:rPr>
                <w:rFonts w:ascii="Arial" w:hAnsi="Arial" w:cs="Arial"/>
                <w:b/>
                <w:sz w:val="14"/>
              </w:rPr>
              <w:t>Worktext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6175E5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175E5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6175E5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175E5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6175E5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175E5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6175E5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175E5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823EE3" w:rsidRPr="00076DE2" w:rsidTr="006175E5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Parts of a Book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142–43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117–18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World map, globe, or map of Africa (optional)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title page</w:t>
            </w:r>
          </w:p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copyright page</w:t>
            </w:r>
          </w:p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index</w:t>
            </w:r>
          </w:p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table of contents</w:t>
            </w:r>
          </w:p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glossary</w:t>
            </w:r>
          </w:p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bibliography</w:t>
            </w:r>
          </w:p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electronic card catalog</w:t>
            </w:r>
          </w:p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nonfiction</w:t>
            </w:r>
          </w:p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fiction</w:t>
            </w:r>
          </w:p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call number</w:t>
            </w:r>
          </w:p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biography</w:t>
            </w:r>
          </w:p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dictionary</w:t>
            </w:r>
          </w:p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guide words</w:t>
            </w:r>
          </w:p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entry word</w:t>
            </w:r>
          </w:p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etymology</w:t>
            </w:r>
          </w:p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encyclopedia</w:t>
            </w:r>
          </w:p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volume</w:t>
            </w:r>
          </w:p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keyword</w:t>
            </w:r>
          </w:p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atlas</w:t>
            </w:r>
          </w:p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key/legend</w:t>
            </w:r>
          </w:p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map scale</w:t>
            </w:r>
          </w:p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almanac</w:t>
            </w:r>
          </w:p>
          <w:p w:rsidR="00823EE3" w:rsidRPr="006175E5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6175E5">
              <w:rPr>
                <w:rFonts w:ascii="Arial" w:hAnsi="Arial" w:cs="Arial"/>
                <w:i/>
              </w:rPr>
              <w:t>periodical</w:t>
            </w:r>
          </w:p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Locate the title page, copyright page, table of contents, index, glossary, and bibliography in a book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the title, author, publisher, location of the publisher, and copyright date of a book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Use a table of contents and index to find information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Differentiate fiction, nonfiction, reference materials, and biographies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Determine where to search the library for specific information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Determine when to search by author, title, and subject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guide words, entry words, pronunciation guide, and etymology on a dictionary page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Use guide words to determine the location of words in a dictionary and articles in an encyclopedia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Use a dictionary page for information about definitions, spelling, and pronunciation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Determine the meaning of a word by comparing the context of the sentence with definitions in the dictionary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Write sample sentences to go with definitions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keywords and volume numbers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Use an atlas, an almanac, a textbook, an encyclopedia, and an index for information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Identify specific information in the </w:t>
            </w:r>
            <w:r w:rsidRPr="006175E5">
              <w:rPr>
                <w:rFonts w:ascii="Arial" w:hAnsi="Arial" w:cs="Arial"/>
                <w:i/>
              </w:rPr>
              <w:t>Readers’ Guide to Periodical Literature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Determine the title, author, and location of the periodical’s publisher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Take notes from an article</w:t>
            </w:r>
          </w:p>
        </w:tc>
      </w:tr>
      <w:tr w:rsidR="00823EE3" w:rsidRPr="00076DE2" w:rsidTr="006175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Library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144–45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119–20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Fiction book, nonfiction book, biography, and reference books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6175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Dictionaries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146–47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121–22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Dictionary to display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Dictionary for each pair of students (optional)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6175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More About Dictionaries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148–49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123–24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6175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Encyclopedias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150–51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125–26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Encyclopedia volumes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Dictionary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6175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Atlas, Almanac, &amp; Textbooks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152–53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127–28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World atlas, almanac, and textbooks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6175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Periodicals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154–55, S91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129–30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Magazines and newspapers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6175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Taking Notes from an Article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156–57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131–32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6175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7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158–59, S92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133–34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46–47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Soft or spongy ball (optional)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Large map (optional)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Items for optional Bible Connection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6175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160–61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135–36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6175E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6175E5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Bridge: Sightseeing in Alexandria, Egypt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823EE3" w:rsidRPr="00076DE2" w:rsidRDefault="00823EE3" w:rsidP="00823EE3">
      <w:pPr>
        <w:pStyle w:val="tabletext"/>
        <w:rPr>
          <w:rFonts w:ascii="Arial" w:hAnsi="Arial" w:cs="Arial"/>
          <w:sz w:val="10"/>
        </w:rPr>
      </w:pPr>
    </w:p>
    <w:p w:rsidR="00823EE3" w:rsidRPr="00076DE2" w:rsidRDefault="00823EE3" w:rsidP="00823EE3">
      <w:pPr>
        <w:pStyle w:val="tabletext"/>
        <w:rPr>
          <w:rFonts w:ascii="Arial" w:hAnsi="Arial" w:cs="Arial"/>
        </w:rPr>
      </w:pPr>
    </w:p>
    <w:p w:rsidR="00823EE3" w:rsidRPr="00076DE2" w:rsidRDefault="00823EE3" w:rsidP="00345F5E">
      <w:pPr>
        <w:pStyle w:val="tabletext"/>
        <w:rPr>
          <w:rFonts w:ascii="Arial" w:hAnsi="Arial" w:cs="Arial"/>
        </w:rPr>
      </w:pPr>
    </w:p>
    <w:p w:rsidR="00823EE3" w:rsidRPr="00076DE2" w:rsidRDefault="00823EE3" w:rsidP="00823EE3">
      <w:pPr>
        <w:pStyle w:val="chartxt1w"/>
        <w:rPr>
          <w:rFonts w:ascii="Arial" w:hAnsi="Arial" w:cs="Arial"/>
        </w:rPr>
      </w:pPr>
      <w:r w:rsidRPr="00076DE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823EE3" w:rsidRPr="00076DE2" w:rsidTr="00345F5E">
        <w:trPr>
          <w:cantSplit/>
          <w:trHeight w:val="368"/>
        </w:trPr>
        <w:tc>
          <w:tcPr>
            <w:tcW w:w="13860" w:type="dxa"/>
            <w:gridSpan w:val="8"/>
          </w:tcPr>
          <w:p w:rsidR="00823EE3" w:rsidRPr="00076DE2" w:rsidRDefault="00823EE3" w:rsidP="00345F5E">
            <w:pPr>
              <w:pStyle w:val="ahdw"/>
              <w:spacing w:before="0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8: Writing a Personal Narrative</w:t>
            </w:r>
          </w:p>
        </w:tc>
      </w:tr>
      <w:tr w:rsidR="00823EE3" w:rsidRPr="00076DE2" w:rsidTr="008B5F8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823EE3" w:rsidRPr="008B5F8A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B5F8A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823EE3" w:rsidRPr="008B5F8A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B5F8A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823EE3" w:rsidRPr="008B5F8A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B5F8A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823EE3" w:rsidRPr="008B5F8A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B5F8A">
              <w:rPr>
                <w:rFonts w:ascii="Arial" w:hAnsi="Arial" w:cs="Arial"/>
                <w:b/>
                <w:sz w:val="14"/>
              </w:rPr>
              <w:t>Worktext</w:t>
            </w:r>
          </w:p>
        </w:tc>
        <w:tc>
          <w:tcPr>
            <w:tcW w:w="810" w:type="dxa"/>
            <w:vAlign w:val="center"/>
          </w:tcPr>
          <w:p w:rsidR="00823EE3" w:rsidRPr="008B5F8A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B5F8A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823EE3" w:rsidRPr="008B5F8A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B5F8A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823EE3" w:rsidRPr="008B5F8A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B5F8A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823EE3" w:rsidRPr="008B5F8A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B5F8A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823EE3" w:rsidRPr="00076DE2" w:rsidTr="008B5F8A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163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138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823EE3" w:rsidRPr="008B5F8A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8B5F8A">
              <w:rPr>
                <w:rFonts w:ascii="Arial" w:hAnsi="Arial" w:cs="Arial"/>
                <w:i/>
              </w:rPr>
              <w:t>run-on sentence</w:t>
            </w:r>
          </w:p>
          <w:p w:rsidR="00823EE3" w:rsidRPr="008B5F8A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8B5F8A">
              <w:rPr>
                <w:rFonts w:ascii="Arial" w:hAnsi="Arial" w:cs="Arial"/>
                <w:i/>
              </w:rPr>
              <w:t>joining word</w:t>
            </w:r>
          </w:p>
          <w:p w:rsidR="00823EE3" w:rsidRPr="008B5F8A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8B5F8A">
              <w:rPr>
                <w:rFonts w:ascii="Arial" w:hAnsi="Arial" w:cs="Arial"/>
                <w:i/>
              </w:rPr>
              <w:t>narrative writing</w:t>
            </w:r>
          </w:p>
          <w:p w:rsidR="00823EE3" w:rsidRPr="008B5F8A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8B5F8A">
              <w:rPr>
                <w:rFonts w:ascii="Arial" w:hAnsi="Arial" w:cs="Arial"/>
                <w:i/>
              </w:rPr>
              <w:t>personal narrative</w:t>
            </w:r>
          </w:p>
          <w:p w:rsidR="00823EE3" w:rsidRPr="008B5F8A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8B5F8A">
              <w:rPr>
                <w:rFonts w:ascii="Arial" w:hAnsi="Arial" w:cs="Arial"/>
                <w:i/>
              </w:rPr>
              <w:t>first-person point of view</w:t>
            </w:r>
          </w:p>
          <w:p w:rsidR="00823EE3" w:rsidRPr="008B5F8A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8B5F8A">
              <w:rPr>
                <w:rFonts w:ascii="Arial" w:hAnsi="Arial" w:cs="Arial"/>
                <w:i/>
              </w:rPr>
              <w:t>description</w:t>
            </w:r>
          </w:p>
          <w:p w:rsidR="00823EE3" w:rsidRPr="008B5F8A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8B5F8A">
              <w:rPr>
                <w:rFonts w:ascii="Arial" w:hAnsi="Arial" w:cs="Arial"/>
                <w:i/>
              </w:rPr>
              <w:t>paragraph</w:t>
            </w:r>
          </w:p>
          <w:p w:rsidR="00823EE3" w:rsidRPr="008B5F8A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8B5F8A">
              <w:rPr>
                <w:rFonts w:ascii="Arial" w:hAnsi="Arial" w:cs="Arial"/>
                <w:i/>
              </w:rPr>
              <w:t>Writing Process</w:t>
            </w:r>
          </w:p>
          <w:p w:rsidR="00823EE3" w:rsidRPr="008B5F8A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8B5F8A">
              <w:rPr>
                <w:rFonts w:ascii="Arial" w:hAnsi="Arial" w:cs="Arial"/>
                <w:i/>
              </w:rPr>
              <w:t>planning</w:t>
            </w:r>
          </w:p>
          <w:p w:rsidR="00823EE3" w:rsidRPr="008B5F8A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8B5F8A">
              <w:rPr>
                <w:rFonts w:ascii="Arial" w:hAnsi="Arial" w:cs="Arial"/>
                <w:i/>
              </w:rPr>
              <w:t>drafting</w:t>
            </w:r>
          </w:p>
          <w:p w:rsidR="00823EE3" w:rsidRPr="008B5F8A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8B5F8A">
              <w:rPr>
                <w:rFonts w:ascii="Arial" w:hAnsi="Arial" w:cs="Arial"/>
                <w:i/>
              </w:rPr>
              <w:t>revising</w:t>
            </w:r>
          </w:p>
          <w:p w:rsidR="00823EE3" w:rsidRPr="008B5F8A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8B5F8A">
              <w:rPr>
                <w:rFonts w:ascii="Arial" w:hAnsi="Arial" w:cs="Arial"/>
                <w:i/>
              </w:rPr>
              <w:t>proofreading</w:t>
            </w:r>
          </w:p>
          <w:p w:rsidR="008B5F8A" w:rsidRPr="008B5F8A" w:rsidRDefault="00823EE3" w:rsidP="008B5F8A">
            <w:pPr>
              <w:pStyle w:val="vocab"/>
              <w:rPr>
                <w:rFonts w:ascii="Arial" w:hAnsi="Arial" w:cs="Arial"/>
                <w:i/>
              </w:rPr>
            </w:pPr>
            <w:r w:rsidRPr="008B5F8A">
              <w:rPr>
                <w:rFonts w:ascii="Arial" w:hAnsi="Arial" w:cs="Arial"/>
                <w:i/>
              </w:rPr>
              <w:t>publishin</w:t>
            </w:r>
            <w:r w:rsidR="008B5F8A">
              <w:rPr>
                <w:rFonts w:ascii="Arial" w:hAnsi="Arial" w:cs="Arial"/>
                <w:i/>
              </w:rPr>
              <w:t>g</w:t>
            </w:r>
          </w:p>
        </w:tc>
        <w:tc>
          <w:tcPr>
            <w:tcW w:w="5220" w:type="dxa"/>
            <w:vMerge w:val="restart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run-on sentences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Learn two methods of revising run-on sentences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Rewrite run-on sentences correctly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Define </w:t>
            </w:r>
            <w:r w:rsidRPr="008B5F8A">
              <w:rPr>
                <w:rFonts w:ascii="Arial" w:hAnsi="Arial" w:cs="Arial"/>
                <w:i/>
              </w:rPr>
              <w:t>personal narrative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first-person point of view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List possible topics for a personal narrative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three good ways to begin a personal narrative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Learn how to close a personal narrative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Write openings and closings for imaginary personal narratives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Choose a topic for a personal narrative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Plan events and details to include in a personal narrative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Plan an opening and a closing for a personal narrative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Use time-order words to make the order of events clear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Include dialogue and description in the narrative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Participate in a writing conference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Recall ways to correct sentence errors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Recognize errors using a </w:t>
            </w:r>
            <w:r w:rsidRPr="008B5F8A">
              <w:rPr>
                <w:rStyle w:val="txtital"/>
                <w:rFonts w:ascii="Arial" w:hAnsi="Arial" w:cs="Arial"/>
                <w:i/>
              </w:rPr>
              <w:t>Proofreading Checklist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Draft, revise, proofread, and publish a personal narrative</w:t>
            </w:r>
          </w:p>
        </w:tc>
      </w:tr>
      <w:tr w:rsidR="00823EE3" w:rsidRPr="00076DE2" w:rsidTr="008B5F8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71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Revising Run-on Sentences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166–67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139–40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8B5F8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72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A Personal Narrative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168–69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141–42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8B5F8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73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Good Openings &amp; Closings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170–71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143–44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8B5F8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74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Personal Narrative: Planning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172–73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145–46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8B5F8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75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Personal Narrative: Drafting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174–75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8B5F8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76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Personal Narrative: Revising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176–77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147–48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8B5F8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77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Personal Narrative: Proofreading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178–79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149–50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8B5F8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78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Personal Narrative: Publishing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180–81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Book published in diary format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Materials and supplies for a classroom scrapbook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Each student’s photographs that illustrate his personal narrative (optional)</w:t>
            </w: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8B5F8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79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8 Review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182–83, S93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151–52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48–49</w:t>
            </w: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Excerpt from a sermon (recorded or in print) in which the preacher tells a story about himself to illustrate a point (optional)</w:t>
            </w: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8B5F8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80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184–85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153–54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823EE3" w:rsidRPr="00076DE2" w:rsidRDefault="00823EE3" w:rsidP="00823EE3">
      <w:pPr>
        <w:pStyle w:val="tabletext"/>
        <w:rPr>
          <w:rFonts w:ascii="Arial" w:hAnsi="Arial" w:cs="Arial"/>
          <w:sz w:val="10"/>
        </w:rPr>
      </w:pPr>
    </w:p>
    <w:p w:rsidR="00823EE3" w:rsidRPr="00076DE2" w:rsidRDefault="00823EE3" w:rsidP="00823EE3">
      <w:pPr>
        <w:pStyle w:val="tabletext"/>
        <w:rPr>
          <w:rFonts w:ascii="Arial" w:hAnsi="Arial" w:cs="Arial"/>
        </w:rPr>
      </w:pPr>
    </w:p>
    <w:p w:rsidR="00823EE3" w:rsidRPr="00076DE2" w:rsidRDefault="00823EE3" w:rsidP="00345F5E">
      <w:pPr>
        <w:pStyle w:val="tabletext"/>
        <w:rPr>
          <w:rFonts w:ascii="Arial" w:hAnsi="Arial" w:cs="Arial"/>
        </w:rPr>
      </w:pPr>
    </w:p>
    <w:p w:rsidR="00823EE3" w:rsidRPr="00076DE2" w:rsidRDefault="00823EE3" w:rsidP="00823EE3">
      <w:pPr>
        <w:pStyle w:val="chartxt1w"/>
        <w:rPr>
          <w:rFonts w:ascii="Arial" w:hAnsi="Arial" w:cs="Arial"/>
        </w:rPr>
      </w:pPr>
      <w:r w:rsidRPr="00076DE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823EE3" w:rsidRPr="00076DE2" w:rsidTr="00823EE3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E3" w:rsidRPr="00076DE2" w:rsidRDefault="00823EE3">
            <w:pPr>
              <w:pStyle w:val="ahdw"/>
              <w:spacing w:before="0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9: Pronouns</w:t>
            </w:r>
          </w:p>
        </w:tc>
      </w:tr>
      <w:tr w:rsidR="00823EE3" w:rsidRPr="00076DE2" w:rsidTr="001F76E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1F76E0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F76E0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1F76E0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F76E0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1F76E0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F76E0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1F76E0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F76E0">
              <w:rPr>
                <w:rFonts w:ascii="Arial" w:hAnsi="Arial" w:cs="Arial"/>
                <w:b/>
                <w:sz w:val="14"/>
              </w:rPr>
              <w:t>Worktext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1F76E0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F76E0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1F76E0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F76E0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1F76E0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F76E0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1F76E0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F76E0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823EE3" w:rsidRPr="00076DE2" w:rsidTr="001F76E0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Singular &amp; Plural Pronouns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188–89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155–56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1F76E0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1F76E0">
              <w:rPr>
                <w:rFonts w:ascii="Arial" w:hAnsi="Arial" w:cs="Arial"/>
                <w:i/>
              </w:rPr>
              <w:t>pronoun</w:t>
            </w:r>
          </w:p>
          <w:p w:rsidR="00823EE3" w:rsidRPr="001F76E0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1F76E0">
              <w:rPr>
                <w:rFonts w:ascii="Arial" w:hAnsi="Arial" w:cs="Arial"/>
                <w:i/>
              </w:rPr>
              <w:t>singular pronoun</w:t>
            </w:r>
          </w:p>
          <w:p w:rsidR="00823EE3" w:rsidRPr="001F76E0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1F76E0">
              <w:rPr>
                <w:rFonts w:ascii="Arial" w:hAnsi="Arial" w:cs="Arial"/>
                <w:i/>
              </w:rPr>
              <w:t>plural pronoun</w:t>
            </w:r>
          </w:p>
          <w:p w:rsidR="00823EE3" w:rsidRPr="001F76E0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1F76E0">
              <w:rPr>
                <w:rFonts w:ascii="Arial" w:hAnsi="Arial" w:cs="Arial"/>
                <w:i/>
              </w:rPr>
              <w:t>subject pronoun</w:t>
            </w:r>
          </w:p>
          <w:p w:rsidR="00823EE3" w:rsidRPr="001F76E0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1F76E0">
              <w:rPr>
                <w:rFonts w:ascii="Arial" w:hAnsi="Arial" w:cs="Arial"/>
                <w:i/>
              </w:rPr>
              <w:t>object pronoun</w:t>
            </w:r>
          </w:p>
          <w:p w:rsidR="00823EE3" w:rsidRPr="001F76E0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1F76E0">
              <w:rPr>
                <w:rFonts w:ascii="Arial" w:hAnsi="Arial" w:cs="Arial"/>
                <w:i/>
              </w:rPr>
              <w:t>direct object</w:t>
            </w:r>
          </w:p>
          <w:p w:rsidR="00823EE3" w:rsidRPr="001F76E0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1F76E0">
              <w:rPr>
                <w:rFonts w:ascii="Arial" w:hAnsi="Arial" w:cs="Arial"/>
                <w:i/>
              </w:rPr>
              <w:t>object of the preposition</w:t>
            </w:r>
          </w:p>
          <w:p w:rsidR="00823EE3" w:rsidRPr="001F76E0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1F76E0">
              <w:rPr>
                <w:rFonts w:ascii="Arial" w:hAnsi="Arial" w:cs="Arial"/>
                <w:i/>
              </w:rPr>
              <w:t>compound subject</w:t>
            </w:r>
          </w:p>
          <w:p w:rsidR="00823EE3" w:rsidRPr="001F76E0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1F76E0">
              <w:rPr>
                <w:rFonts w:ascii="Arial" w:hAnsi="Arial" w:cs="Arial"/>
                <w:i/>
              </w:rPr>
              <w:t>compound object</w:t>
            </w:r>
          </w:p>
          <w:p w:rsidR="00823EE3" w:rsidRPr="001F76E0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1F76E0">
              <w:rPr>
                <w:rFonts w:ascii="Arial" w:hAnsi="Arial" w:cs="Arial"/>
                <w:i/>
              </w:rPr>
              <w:t>antecedent</w:t>
            </w:r>
          </w:p>
          <w:p w:rsidR="00823EE3" w:rsidRPr="001F76E0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1F76E0">
              <w:rPr>
                <w:rFonts w:ascii="Arial" w:hAnsi="Arial" w:cs="Arial"/>
                <w:i/>
              </w:rPr>
              <w:t>possessive pronoun</w:t>
            </w:r>
          </w:p>
          <w:p w:rsidR="00823EE3" w:rsidRPr="001F76E0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1F76E0">
              <w:rPr>
                <w:rFonts w:ascii="Arial" w:hAnsi="Arial" w:cs="Arial"/>
                <w:i/>
              </w:rPr>
              <w:t>reflexive pronoun</w:t>
            </w:r>
          </w:p>
          <w:p w:rsidR="00823EE3" w:rsidRPr="001F76E0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1F76E0">
              <w:rPr>
                <w:rFonts w:ascii="Arial" w:hAnsi="Arial" w:cs="Arial"/>
                <w:i/>
              </w:rPr>
              <w:t>homophone</w:t>
            </w:r>
          </w:p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singular and plural pronouns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Replace singular nouns with singular pronouns and plural nouns or more than one noun or pronoun with plural pronouns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Differentiate singular and plural subject pronouns and singular and plural object pronouns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Replace a subject of a sentence with a subject pronoun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Write sentences with subject pronouns and object pronouns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subject pronouns and object pronouns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Determine whether an object pronoun is a direct object or the object of a preposition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Replace subjects with subject pronouns and objects with object pronouns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compound subjects and objects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Combine sentences to form compound subjects or direct objects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pronouns and their antecedents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Write pronouns that rename antecedents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possessive nouns as singular or plural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Use possessive pronouns in sentences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reflexive pronouns and the subjects they rename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Differentiate reflexive pronouns used as direct objects and reflexive pronouns used as objects of a preposition</w:t>
            </w:r>
          </w:p>
          <w:p w:rsidR="001F76E0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Use homophones correctly in sentences</w:t>
            </w:r>
          </w:p>
        </w:tc>
      </w:tr>
      <w:tr w:rsidR="00823EE3" w:rsidRPr="00076DE2" w:rsidTr="001F76E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Subject Pronouns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190–91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157–58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1F76E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Object Pronouns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192–93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159–60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1F76E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Compound Subjects &amp; Compound Objects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194–95, S94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161–62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1F76E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Pronoun/Antecedent Agreement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196–97, S95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163–64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1F76E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Possessive Pronouns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198–99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165–66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1F76E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Reflexive Pronouns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200–201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167–68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1F76E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Language Link: (Vocabulary) Homophones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202–3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169–70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Beanbag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1F76E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9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204–5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171–72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58–59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Twenty-five index cards or construction paper squares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1F76E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206–7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173–74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60–61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1F76E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1F76E0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Bridge: Evangelizing Australia and New Zealand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1F76E0" w:rsidP="00E446F4">
            <w:pPr>
              <w:pStyle w:val="TableText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1F76E0" w:rsidP="00E446F4">
            <w:pPr>
              <w:pStyle w:val="TableText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1F76E0" w:rsidP="00E446F4">
            <w:pPr>
              <w:pStyle w:val="TableText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823EE3" w:rsidRPr="00076DE2" w:rsidRDefault="00823EE3" w:rsidP="00823EE3">
      <w:pPr>
        <w:pStyle w:val="tabletext"/>
        <w:rPr>
          <w:rFonts w:ascii="Arial" w:hAnsi="Arial" w:cs="Arial"/>
          <w:sz w:val="10"/>
        </w:rPr>
      </w:pPr>
    </w:p>
    <w:p w:rsidR="00823EE3" w:rsidRPr="00076DE2" w:rsidRDefault="00823EE3" w:rsidP="00823EE3">
      <w:pPr>
        <w:pStyle w:val="tabletext"/>
        <w:rPr>
          <w:rFonts w:ascii="Arial" w:hAnsi="Arial" w:cs="Arial"/>
        </w:rPr>
      </w:pPr>
    </w:p>
    <w:p w:rsidR="00823EE3" w:rsidRPr="00076DE2" w:rsidRDefault="00823EE3" w:rsidP="00345F5E">
      <w:pPr>
        <w:pStyle w:val="tabletext"/>
        <w:rPr>
          <w:rFonts w:ascii="Arial" w:hAnsi="Arial" w:cs="Arial"/>
        </w:rPr>
      </w:pPr>
    </w:p>
    <w:p w:rsidR="00823EE3" w:rsidRPr="00076DE2" w:rsidRDefault="00823EE3" w:rsidP="00823EE3">
      <w:pPr>
        <w:pStyle w:val="chartxt1w"/>
        <w:rPr>
          <w:rFonts w:ascii="Arial" w:hAnsi="Arial" w:cs="Arial"/>
        </w:rPr>
      </w:pPr>
      <w:r w:rsidRPr="00076DE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823EE3" w:rsidRPr="00076DE2" w:rsidTr="00823EE3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E3" w:rsidRPr="00076DE2" w:rsidRDefault="00823EE3">
            <w:pPr>
              <w:pStyle w:val="ahdw"/>
              <w:spacing w:before="0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10: Writing a Book Review</w:t>
            </w:r>
          </w:p>
        </w:tc>
      </w:tr>
      <w:tr w:rsidR="00823EE3" w:rsidRPr="00076DE2" w:rsidTr="00C842E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C842EE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C842EE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C842EE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C842EE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C842EE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C842EE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C842EE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C842EE">
              <w:rPr>
                <w:rFonts w:ascii="Arial" w:hAnsi="Arial" w:cs="Arial"/>
                <w:b/>
                <w:sz w:val="14"/>
              </w:rPr>
              <w:t>Worktext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C842EE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C842EE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C842EE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C842EE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C842EE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C842EE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C842EE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C842EE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823EE3" w:rsidRPr="00076DE2" w:rsidTr="00C842EE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C842E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C842EE">
              <w:rPr>
                <w:rFonts w:ascii="Arial" w:hAnsi="Arial" w:cs="Arial"/>
                <w:i/>
              </w:rPr>
              <w:t>opinion</w:t>
            </w:r>
          </w:p>
          <w:p w:rsidR="00823EE3" w:rsidRPr="00C842E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C842EE">
              <w:rPr>
                <w:rFonts w:ascii="Arial" w:hAnsi="Arial" w:cs="Arial"/>
                <w:i/>
              </w:rPr>
              <w:t>reason</w:t>
            </w:r>
          </w:p>
          <w:p w:rsidR="00823EE3" w:rsidRPr="00C842E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C842EE">
              <w:rPr>
                <w:rFonts w:ascii="Arial" w:hAnsi="Arial" w:cs="Arial"/>
                <w:i/>
              </w:rPr>
              <w:t>transitional words and phrases</w:t>
            </w:r>
          </w:p>
          <w:p w:rsidR="00823EE3" w:rsidRPr="00C842E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C842EE">
              <w:rPr>
                <w:rFonts w:ascii="Arial" w:hAnsi="Arial" w:cs="Arial"/>
                <w:i/>
              </w:rPr>
              <w:t>characters</w:t>
            </w:r>
          </w:p>
          <w:p w:rsidR="00823EE3" w:rsidRPr="00C842E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C842EE">
              <w:rPr>
                <w:rFonts w:ascii="Arial" w:hAnsi="Arial" w:cs="Arial"/>
                <w:i/>
              </w:rPr>
              <w:t>setting</w:t>
            </w:r>
          </w:p>
          <w:p w:rsidR="00823EE3" w:rsidRPr="00C842E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C842EE">
              <w:rPr>
                <w:rFonts w:ascii="Arial" w:hAnsi="Arial" w:cs="Arial"/>
                <w:i/>
              </w:rPr>
              <w:t>plot</w:t>
            </w:r>
          </w:p>
          <w:p w:rsidR="00823EE3" w:rsidRPr="00C842E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C842EE">
              <w:rPr>
                <w:rFonts w:ascii="Arial" w:hAnsi="Arial" w:cs="Arial"/>
                <w:i/>
              </w:rPr>
              <w:t>T-chart</w:t>
            </w:r>
          </w:p>
          <w:p w:rsidR="00823EE3" w:rsidRPr="00C842E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C842EE">
              <w:rPr>
                <w:rFonts w:ascii="Arial" w:hAnsi="Arial" w:cs="Arial"/>
                <w:i/>
              </w:rPr>
              <w:t>theme</w:t>
            </w:r>
          </w:p>
          <w:p w:rsidR="00823EE3" w:rsidRPr="00C842E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C842EE">
              <w:rPr>
                <w:rFonts w:ascii="Arial" w:hAnsi="Arial" w:cs="Arial"/>
                <w:i/>
              </w:rPr>
              <w:t>introduction</w:t>
            </w:r>
          </w:p>
          <w:p w:rsidR="00823EE3" w:rsidRPr="00C842E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C842EE">
              <w:rPr>
                <w:rFonts w:ascii="Arial" w:hAnsi="Arial" w:cs="Arial"/>
                <w:i/>
              </w:rPr>
              <w:t>main events</w:t>
            </w:r>
          </w:p>
          <w:p w:rsidR="00823EE3" w:rsidRPr="00C842E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C842EE">
              <w:rPr>
                <w:rFonts w:ascii="Arial" w:hAnsi="Arial" w:cs="Arial"/>
                <w:i/>
              </w:rPr>
              <w:t>supporting details</w:t>
            </w:r>
          </w:p>
          <w:p w:rsidR="00823EE3" w:rsidRPr="00C842E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C842EE">
              <w:rPr>
                <w:rFonts w:ascii="Arial" w:hAnsi="Arial" w:cs="Arial"/>
                <w:i/>
              </w:rPr>
              <w:t>visual aid</w:t>
            </w:r>
          </w:p>
          <w:p w:rsidR="00823EE3" w:rsidRPr="00C842E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C842EE">
              <w:rPr>
                <w:rFonts w:ascii="Arial" w:hAnsi="Arial" w:cs="Arial"/>
                <w:i/>
              </w:rPr>
              <w:t>conclusion</w:t>
            </w:r>
          </w:p>
          <w:p w:rsidR="00823EE3" w:rsidRPr="00C842E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C842EE">
              <w:rPr>
                <w:rFonts w:ascii="Arial" w:hAnsi="Arial" w:cs="Arial"/>
                <w:i/>
              </w:rPr>
              <w:t>recommendation</w:t>
            </w:r>
          </w:p>
          <w:p w:rsidR="00823EE3" w:rsidRPr="00C842E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C842EE">
              <w:rPr>
                <w:rFonts w:ascii="Arial" w:hAnsi="Arial" w:cs="Arial"/>
                <w:i/>
              </w:rPr>
              <w:t>Writing Process</w:t>
            </w:r>
          </w:p>
          <w:p w:rsidR="00823EE3" w:rsidRPr="00C842E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C842EE">
              <w:rPr>
                <w:rFonts w:ascii="Arial" w:hAnsi="Arial" w:cs="Arial"/>
                <w:i/>
              </w:rPr>
              <w:t>planning</w:t>
            </w:r>
          </w:p>
          <w:p w:rsidR="00823EE3" w:rsidRPr="00C842E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C842EE">
              <w:rPr>
                <w:rFonts w:ascii="Arial" w:hAnsi="Arial" w:cs="Arial"/>
                <w:i/>
              </w:rPr>
              <w:t>drafting</w:t>
            </w:r>
          </w:p>
          <w:p w:rsidR="00823EE3" w:rsidRPr="00C842E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C842EE">
              <w:rPr>
                <w:rFonts w:ascii="Arial" w:hAnsi="Arial" w:cs="Arial"/>
                <w:i/>
              </w:rPr>
              <w:t>revising</w:t>
            </w:r>
          </w:p>
          <w:p w:rsidR="00823EE3" w:rsidRPr="00C842E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C842EE">
              <w:rPr>
                <w:rFonts w:ascii="Arial" w:hAnsi="Arial" w:cs="Arial"/>
                <w:i/>
              </w:rPr>
              <w:t>proofreading</w:t>
            </w:r>
          </w:p>
          <w:p w:rsidR="00823EE3" w:rsidRPr="00C842E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C842EE">
              <w:rPr>
                <w:rFonts w:ascii="Arial" w:hAnsi="Arial" w:cs="Arial"/>
                <w:i/>
              </w:rPr>
              <w:t>publishing</w:t>
            </w:r>
          </w:p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Express opinions clearly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reasons for an opinion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Place transitional words and phrases in an opinion paragraph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Distinguish between positive and negative opinions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Evaluate a book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List both positive and negative aspects of a book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Formulate an overall opinion of a book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Recognize the structure of the book review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Plan a book review using a planning chart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characteristics of good beginnings and endings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Draft, revise, proofread, and orally publish a book review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Use a thesaurus to find more interesting or exact words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Participate in a writing conference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Recall the correct way to write book titles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Recognize errors using a </w:t>
            </w:r>
            <w:r w:rsidRPr="00C842EE">
              <w:rPr>
                <w:rFonts w:ascii="Arial" w:hAnsi="Arial" w:cs="Arial"/>
                <w:i/>
              </w:rPr>
              <w:t>Proofreading Checklist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Prepare a “book bag” for the oral publishing stage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and practice good speaking and listening skills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Use visual aids effectively</w:t>
            </w:r>
          </w:p>
        </w:tc>
      </w:tr>
      <w:tr w:rsidR="00823EE3" w:rsidRPr="00076DE2" w:rsidTr="00C842E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Expressing Your Opinion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212–13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177–78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C842E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Evaluating Your Book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214–15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Each student’s chosen book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C842E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Book Review: Planning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216–17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180–81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Each student’s chosen book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C842E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Book Review: Drafting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218–19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Each student’s chosen book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C842E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Book Review: Revising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220–21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183–84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C842E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Book Review: Proofreading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222–23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185–86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842EE" w:rsidRPr="00076DE2" w:rsidTr="00C842E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842EE" w:rsidRPr="00076DE2" w:rsidRDefault="00C842EE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842EE" w:rsidRPr="00076DE2" w:rsidRDefault="00C842E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Preparing for Oral Publishing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842EE" w:rsidRPr="00076DE2" w:rsidRDefault="00C842EE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224–25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842EE" w:rsidRPr="00076DE2" w:rsidRDefault="00C842EE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842EE" w:rsidRPr="00076DE2" w:rsidRDefault="00C842EE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842EE" w:rsidRPr="00076DE2" w:rsidRDefault="00C842E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Teachers’ magazine, newsletter, or journal that contains children’s book reviews</w:t>
            </w:r>
          </w:p>
          <w:p w:rsidR="00C842EE" w:rsidRPr="00076DE2" w:rsidRDefault="00C842E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Drawing paper for each student</w:t>
            </w:r>
          </w:p>
          <w:p w:rsidR="00C842EE" w:rsidRPr="00076DE2" w:rsidRDefault="00C842EE" w:rsidP="00C842E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White paper lunch bag for each student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E" w:rsidRPr="00076DE2" w:rsidRDefault="00C842EE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E" w:rsidRPr="00076DE2" w:rsidRDefault="00C842EE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842EE" w:rsidRPr="00076DE2" w:rsidTr="00C842E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842EE" w:rsidRPr="00076DE2" w:rsidRDefault="00C842EE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842EE" w:rsidRPr="00076DE2" w:rsidRDefault="00C842E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Book Review: Oral Publishing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842EE" w:rsidRPr="00076DE2" w:rsidRDefault="00C842EE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226–27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842EE" w:rsidRPr="00076DE2" w:rsidRDefault="00C842EE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187–88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842EE" w:rsidRPr="00076DE2" w:rsidRDefault="00C842EE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842EE" w:rsidRPr="00076DE2" w:rsidRDefault="00C842EE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Small object you can use to demonstrate the use of visual aids</w:t>
            </w:r>
          </w:p>
          <w:p w:rsidR="00C842EE" w:rsidRPr="00076DE2" w:rsidRDefault="00C842EE" w:rsidP="00C842E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Each student’s book bag, containing two or three items related to his book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E" w:rsidRPr="00076DE2" w:rsidRDefault="00C842EE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E" w:rsidRPr="00076DE2" w:rsidRDefault="00C842EE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842EE" w:rsidRPr="00076DE2" w:rsidTr="00C842E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842EE" w:rsidRPr="00076DE2" w:rsidRDefault="00C842EE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842EE" w:rsidRPr="00076DE2" w:rsidRDefault="00C842E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10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842EE" w:rsidRPr="00076DE2" w:rsidRDefault="00C842EE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228–29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842EE" w:rsidRPr="00076DE2" w:rsidRDefault="00C842EE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189–90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842EE" w:rsidRPr="00076DE2" w:rsidRDefault="00C842EE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60–61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842EE" w:rsidRPr="00076DE2" w:rsidRDefault="00C842EE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E" w:rsidRPr="00076DE2" w:rsidRDefault="00C842EE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E" w:rsidRPr="00076DE2" w:rsidRDefault="00C842EE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842EE" w:rsidRPr="00076DE2" w:rsidTr="00C842E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842EE" w:rsidRPr="00076DE2" w:rsidRDefault="00C842EE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842EE" w:rsidRPr="00076DE2" w:rsidRDefault="00C842E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842EE" w:rsidRPr="00076DE2" w:rsidRDefault="00C842EE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230–31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842EE" w:rsidRPr="00076DE2" w:rsidRDefault="00C842EE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191–92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842EE" w:rsidRPr="00076DE2" w:rsidRDefault="00C842EE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842EE" w:rsidRPr="00076DE2" w:rsidRDefault="00C842EE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E" w:rsidRPr="00076DE2" w:rsidRDefault="00C842EE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EE" w:rsidRPr="00076DE2" w:rsidRDefault="00C842EE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823EE3" w:rsidRPr="00076DE2" w:rsidRDefault="00823EE3" w:rsidP="00823EE3">
      <w:pPr>
        <w:pStyle w:val="tabletext"/>
        <w:rPr>
          <w:rFonts w:ascii="Arial" w:hAnsi="Arial" w:cs="Arial"/>
          <w:sz w:val="10"/>
        </w:rPr>
      </w:pPr>
    </w:p>
    <w:p w:rsidR="00823EE3" w:rsidRPr="00076DE2" w:rsidRDefault="00823EE3" w:rsidP="00823EE3">
      <w:pPr>
        <w:pStyle w:val="tabletext"/>
        <w:rPr>
          <w:rFonts w:ascii="Arial" w:hAnsi="Arial" w:cs="Arial"/>
        </w:rPr>
      </w:pPr>
    </w:p>
    <w:p w:rsidR="00823EE3" w:rsidRPr="00076DE2" w:rsidRDefault="00823EE3" w:rsidP="00345F5E">
      <w:pPr>
        <w:pStyle w:val="tabletext"/>
        <w:rPr>
          <w:rFonts w:ascii="Arial" w:hAnsi="Arial" w:cs="Arial"/>
        </w:rPr>
      </w:pPr>
    </w:p>
    <w:p w:rsidR="00823EE3" w:rsidRPr="00076DE2" w:rsidRDefault="00823EE3" w:rsidP="00823EE3">
      <w:pPr>
        <w:pStyle w:val="chartxt1w"/>
        <w:rPr>
          <w:rFonts w:ascii="Arial" w:hAnsi="Arial" w:cs="Arial"/>
        </w:rPr>
      </w:pPr>
      <w:r w:rsidRPr="00076DE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823EE3" w:rsidRPr="00076DE2" w:rsidTr="00345F5E">
        <w:trPr>
          <w:cantSplit/>
          <w:trHeight w:val="368"/>
        </w:trPr>
        <w:tc>
          <w:tcPr>
            <w:tcW w:w="13860" w:type="dxa"/>
            <w:gridSpan w:val="8"/>
          </w:tcPr>
          <w:p w:rsidR="00823EE3" w:rsidRPr="00076DE2" w:rsidRDefault="00823EE3" w:rsidP="00345F5E">
            <w:pPr>
              <w:pStyle w:val="ahdw"/>
              <w:spacing w:before="0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11: More Verbs</w:t>
            </w:r>
          </w:p>
        </w:tc>
      </w:tr>
      <w:tr w:rsidR="00823EE3" w:rsidRPr="00076DE2" w:rsidTr="00B86680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823EE3" w:rsidRPr="00B86680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B86680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823EE3" w:rsidRPr="00B86680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B86680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823EE3" w:rsidRPr="00B86680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B86680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823EE3" w:rsidRPr="00B86680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B86680">
              <w:rPr>
                <w:rFonts w:ascii="Arial" w:hAnsi="Arial" w:cs="Arial"/>
                <w:b/>
                <w:sz w:val="14"/>
              </w:rPr>
              <w:t>Worktext</w:t>
            </w:r>
          </w:p>
        </w:tc>
        <w:tc>
          <w:tcPr>
            <w:tcW w:w="810" w:type="dxa"/>
            <w:vAlign w:val="center"/>
          </w:tcPr>
          <w:p w:rsidR="00823EE3" w:rsidRPr="00B86680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B86680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823EE3" w:rsidRPr="00B86680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B86680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823EE3" w:rsidRPr="00B86680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B86680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823EE3" w:rsidRPr="00B86680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B86680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823EE3" w:rsidRPr="00076DE2" w:rsidTr="00B86680">
        <w:tblPrEx>
          <w:tblCellMar>
            <w:left w:w="72" w:type="dxa"/>
            <w:right w:w="72" w:type="dxa"/>
          </w:tblCellMar>
        </w:tblPrEx>
        <w:trPr>
          <w:cantSplit/>
          <w:trHeight w:val="206"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101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Verb Tenses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234–35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193–94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62</w:t>
            </w: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823EE3" w:rsidRPr="00B8668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B86680">
              <w:rPr>
                <w:rFonts w:ascii="Arial" w:hAnsi="Arial" w:cs="Arial"/>
                <w:i/>
              </w:rPr>
              <w:t>verb</w:t>
            </w:r>
          </w:p>
          <w:p w:rsidR="00823EE3" w:rsidRPr="00B8668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B86680">
              <w:rPr>
                <w:rFonts w:ascii="Arial" w:hAnsi="Arial" w:cs="Arial"/>
                <w:i/>
              </w:rPr>
              <w:t>tense</w:t>
            </w:r>
          </w:p>
          <w:p w:rsidR="00823EE3" w:rsidRPr="00B8668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B86680">
              <w:rPr>
                <w:rFonts w:ascii="Arial" w:hAnsi="Arial" w:cs="Arial"/>
                <w:i/>
              </w:rPr>
              <w:t>present-tense verb</w:t>
            </w:r>
          </w:p>
          <w:p w:rsidR="00823EE3" w:rsidRPr="00B8668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B86680">
              <w:rPr>
                <w:rFonts w:ascii="Arial" w:hAnsi="Arial" w:cs="Arial"/>
                <w:i/>
              </w:rPr>
              <w:t>past-tense verb</w:t>
            </w:r>
          </w:p>
          <w:p w:rsidR="00823EE3" w:rsidRPr="00B8668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B86680">
              <w:rPr>
                <w:rFonts w:ascii="Arial" w:hAnsi="Arial" w:cs="Arial"/>
                <w:i/>
              </w:rPr>
              <w:t>future-tense verb</w:t>
            </w:r>
          </w:p>
          <w:p w:rsidR="00823EE3" w:rsidRPr="00B8668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B86680">
              <w:rPr>
                <w:rFonts w:ascii="Arial" w:hAnsi="Arial" w:cs="Arial"/>
                <w:i/>
              </w:rPr>
              <w:t>sentence pattern</w:t>
            </w:r>
          </w:p>
          <w:p w:rsidR="00823EE3" w:rsidRPr="00B8668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B86680">
              <w:rPr>
                <w:rFonts w:ascii="Arial" w:hAnsi="Arial" w:cs="Arial"/>
                <w:i/>
              </w:rPr>
              <w:t>singular subject</w:t>
            </w:r>
          </w:p>
          <w:p w:rsidR="00823EE3" w:rsidRPr="00B8668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B86680">
              <w:rPr>
                <w:rFonts w:ascii="Arial" w:hAnsi="Arial" w:cs="Arial"/>
                <w:i/>
              </w:rPr>
              <w:t>plural subject</w:t>
            </w:r>
          </w:p>
          <w:p w:rsidR="00823EE3" w:rsidRPr="00B8668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B86680">
              <w:rPr>
                <w:rFonts w:ascii="Arial" w:hAnsi="Arial" w:cs="Arial"/>
                <w:i/>
              </w:rPr>
              <w:t>past participle</w:t>
            </w:r>
          </w:p>
          <w:p w:rsidR="00823EE3" w:rsidRPr="00B8668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B86680">
              <w:rPr>
                <w:rFonts w:ascii="Arial" w:hAnsi="Arial" w:cs="Arial"/>
                <w:i/>
              </w:rPr>
              <w:t>regular verbs</w:t>
            </w:r>
          </w:p>
          <w:p w:rsidR="00823EE3" w:rsidRPr="00B8668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B86680">
              <w:rPr>
                <w:rFonts w:ascii="Arial" w:hAnsi="Arial" w:cs="Arial"/>
                <w:i/>
              </w:rPr>
              <w:t>irregular verbs</w:t>
            </w:r>
          </w:p>
          <w:p w:rsidR="00823EE3" w:rsidRPr="00B8668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B86680">
              <w:rPr>
                <w:rFonts w:ascii="Arial" w:hAnsi="Arial" w:cs="Arial"/>
                <w:i/>
              </w:rPr>
              <w:t>present-perfect tense</w:t>
            </w:r>
          </w:p>
          <w:p w:rsidR="00823EE3" w:rsidRPr="00B8668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B86680">
              <w:rPr>
                <w:rFonts w:ascii="Arial" w:hAnsi="Arial" w:cs="Arial"/>
                <w:i/>
              </w:rPr>
              <w:t>past-perfect tense</w:t>
            </w:r>
          </w:p>
          <w:p w:rsidR="00823EE3" w:rsidRPr="00B8668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B86680">
              <w:rPr>
                <w:rFonts w:ascii="Arial" w:hAnsi="Arial" w:cs="Arial"/>
                <w:i/>
              </w:rPr>
              <w:t>future-perfect tense</w:t>
            </w:r>
          </w:p>
          <w:p w:rsidR="00823EE3" w:rsidRPr="00B8668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B86680">
              <w:rPr>
                <w:rFonts w:ascii="Arial" w:hAnsi="Arial" w:cs="Arial"/>
                <w:i/>
              </w:rPr>
              <w:t>prefix</w:t>
            </w:r>
          </w:p>
          <w:p w:rsidR="00823EE3" w:rsidRPr="00B8668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B86680">
              <w:rPr>
                <w:rFonts w:ascii="Arial" w:hAnsi="Arial" w:cs="Arial"/>
                <w:i/>
              </w:rPr>
              <w:t>suffix</w:t>
            </w:r>
          </w:p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Differentiate present-, past-, and future-tense verbs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Identify sentence patterns: </w:t>
            </w:r>
            <w:r w:rsidRPr="00B86680">
              <w:rPr>
                <w:rStyle w:val="txtital"/>
                <w:rFonts w:ascii="Arial" w:hAnsi="Arial" w:cs="Arial"/>
                <w:i/>
              </w:rPr>
              <w:t>S V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S V DO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S LV PA</w:t>
            </w:r>
            <w:r w:rsidRPr="00076DE2">
              <w:rPr>
                <w:rStyle w:val="txtital"/>
                <w:rFonts w:ascii="Arial" w:hAnsi="Arial" w:cs="Arial"/>
              </w:rPr>
              <w:t>,</w:t>
            </w:r>
            <w:r w:rsidRPr="00076DE2">
              <w:rPr>
                <w:rFonts w:ascii="Arial" w:hAnsi="Arial" w:cs="Arial"/>
              </w:rPr>
              <w:t xml:space="preserve"> and </w:t>
            </w:r>
            <w:r w:rsidRPr="00B86680">
              <w:rPr>
                <w:rStyle w:val="txtital"/>
                <w:rFonts w:ascii="Arial" w:hAnsi="Arial" w:cs="Arial"/>
                <w:i/>
              </w:rPr>
              <w:t>S LV PN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Diagram sentences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Use the present-tense verb form that agrees with the subject in a sentence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Determine when to add </w:t>
            </w:r>
            <w:r w:rsidRPr="00B86680">
              <w:rPr>
                <w:rFonts w:ascii="Arial" w:hAnsi="Arial" w:cs="Arial"/>
                <w:i/>
              </w:rPr>
              <w:t>s</w:t>
            </w:r>
            <w:r w:rsidRPr="00076DE2">
              <w:rPr>
                <w:rFonts w:ascii="Arial" w:hAnsi="Arial" w:cs="Arial"/>
              </w:rPr>
              <w:t xml:space="preserve"> or </w:t>
            </w:r>
            <w:r w:rsidRPr="00B86680">
              <w:rPr>
                <w:rFonts w:ascii="Arial" w:hAnsi="Arial" w:cs="Arial"/>
                <w:i/>
              </w:rPr>
              <w:t>es</w:t>
            </w:r>
            <w:r w:rsidRPr="00076DE2">
              <w:rPr>
                <w:rFonts w:ascii="Arial" w:hAnsi="Arial" w:cs="Arial"/>
              </w:rPr>
              <w:t xml:space="preserve"> to a present-tense verb, including when to change </w:t>
            </w:r>
            <w:r w:rsidRPr="00B86680">
              <w:rPr>
                <w:rStyle w:val="txtital"/>
                <w:rFonts w:ascii="Arial" w:hAnsi="Arial" w:cs="Arial"/>
                <w:i/>
              </w:rPr>
              <w:t>y</w:t>
            </w:r>
            <w:r w:rsidRPr="00076DE2">
              <w:rPr>
                <w:rFonts w:ascii="Arial" w:hAnsi="Arial" w:cs="Arial"/>
              </w:rPr>
              <w:t xml:space="preserve"> to </w:t>
            </w:r>
            <w:r w:rsidRPr="00B86680">
              <w:rPr>
                <w:rStyle w:val="txtital"/>
                <w:rFonts w:ascii="Arial" w:hAnsi="Arial" w:cs="Arial"/>
                <w:i/>
              </w:rPr>
              <w:t>i</w:t>
            </w:r>
            <w:r w:rsidRPr="00076DE2">
              <w:rPr>
                <w:rFonts w:ascii="Arial" w:hAnsi="Arial" w:cs="Arial"/>
              </w:rPr>
              <w:t xml:space="preserve"> and add </w:t>
            </w:r>
            <w:r w:rsidRPr="00B86680">
              <w:rPr>
                <w:rStyle w:val="txtital"/>
                <w:rFonts w:ascii="Arial" w:hAnsi="Arial" w:cs="Arial"/>
                <w:i/>
              </w:rPr>
              <w:t>es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Use the correct present-tense verb form for compound subjects joined by </w:t>
            </w:r>
            <w:r w:rsidRPr="00B86680">
              <w:rPr>
                <w:rStyle w:val="txtital"/>
                <w:rFonts w:ascii="Arial" w:hAnsi="Arial" w:cs="Arial"/>
                <w:i/>
              </w:rPr>
              <w:t>or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either/or</w:t>
            </w:r>
            <w:r w:rsidRPr="00076DE2">
              <w:rPr>
                <w:rStyle w:val="txtital"/>
                <w:rFonts w:ascii="Arial" w:hAnsi="Arial" w:cs="Arial"/>
              </w:rPr>
              <w:t>,</w:t>
            </w:r>
            <w:r w:rsidRPr="00076DE2">
              <w:rPr>
                <w:rFonts w:ascii="Arial" w:hAnsi="Arial" w:cs="Arial"/>
              </w:rPr>
              <w:t xml:space="preserve"> or </w:t>
            </w:r>
            <w:r w:rsidRPr="00B86680">
              <w:rPr>
                <w:rStyle w:val="txtital"/>
                <w:rFonts w:ascii="Arial" w:hAnsi="Arial" w:cs="Arial"/>
                <w:i/>
              </w:rPr>
              <w:t>neither/nor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Write past-tense verbs by adding </w:t>
            </w:r>
            <w:r w:rsidRPr="00B86680">
              <w:rPr>
                <w:rStyle w:val="txtital"/>
                <w:rFonts w:ascii="Arial" w:hAnsi="Arial" w:cs="Arial"/>
                <w:i/>
              </w:rPr>
              <w:t>ed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Determine when to change </w:t>
            </w:r>
            <w:r w:rsidRPr="00B86680">
              <w:rPr>
                <w:rStyle w:val="txtital"/>
                <w:rFonts w:ascii="Arial" w:hAnsi="Arial" w:cs="Arial"/>
                <w:i/>
              </w:rPr>
              <w:t>y</w:t>
            </w:r>
            <w:r w:rsidRPr="00076DE2">
              <w:rPr>
                <w:rFonts w:ascii="Arial" w:hAnsi="Arial" w:cs="Arial"/>
              </w:rPr>
              <w:t xml:space="preserve"> to</w:t>
            </w:r>
            <w:r w:rsidRPr="00B86680">
              <w:rPr>
                <w:rFonts w:ascii="Arial" w:hAnsi="Arial" w:cs="Arial"/>
                <w:i/>
              </w:rPr>
              <w:t xml:space="preserve"> </w:t>
            </w:r>
            <w:r w:rsidRPr="00B86680">
              <w:rPr>
                <w:rStyle w:val="txtital"/>
                <w:rFonts w:ascii="Arial" w:hAnsi="Arial" w:cs="Arial"/>
                <w:i/>
              </w:rPr>
              <w:t>i</w:t>
            </w:r>
            <w:r w:rsidRPr="00076DE2">
              <w:rPr>
                <w:rStyle w:val="txtital"/>
                <w:rFonts w:ascii="Arial" w:hAnsi="Arial" w:cs="Arial"/>
              </w:rPr>
              <w:t xml:space="preserve"> </w:t>
            </w:r>
            <w:r w:rsidRPr="00076DE2">
              <w:rPr>
                <w:rFonts w:ascii="Arial" w:hAnsi="Arial" w:cs="Arial"/>
              </w:rPr>
              <w:t xml:space="preserve">before adding </w:t>
            </w:r>
            <w:r w:rsidRPr="00B86680">
              <w:rPr>
                <w:rStyle w:val="txtital"/>
                <w:rFonts w:ascii="Arial" w:hAnsi="Arial" w:cs="Arial"/>
                <w:i/>
              </w:rPr>
              <w:t>ed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Determine when to double the final consonant before adding </w:t>
            </w:r>
            <w:r w:rsidRPr="00B86680">
              <w:rPr>
                <w:rStyle w:val="txtital"/>
                <w:rFonts w:ascii="Arial" w:hAnsi="Arial" w:cs="Arial"/>
                <w:i/>
              </w:rPr>
              <w:t>ed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and write present-, past-, and future-tense verbs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past-participle verb forms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Determine whether a helping verb agrees with the subject of a sentence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Use the correct forms of the verbs </w:t>
            </w:r>
            <w:r w:rsidRPr="00B86680">
              <w:rPr>
                <w:rStyle w:val="txtital"/>
                <w:rFonts w:ascii="Arial" w:hAnsi="Arial" w:cs="Arial"/>
                <w:i/>
              </w:rPr>
              <w:t>catch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come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do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eat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fall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find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go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ride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run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say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see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take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think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wear</w:t>
            </w:r>
            <w:r w:rsidRPr="00076DE2">
              <w:rPr>
                <w:rStyle w:val="txtital"/>
                <w:rFonts w:ascii="Arial" w:hAnsi="Arial" w:cs="Arial"/>
              </w:rPr>
              <w:t>,</w:t>
            </w:r>
            <w:r w:rsidRPr="00076DE2">
              <w:rPr>
                <w:rFonts w:ascii="Arial" w:hAnsi="Arial" w:cs="Arial"/>
              </w:rPr>
              <w:t xml:space="preserve"> and </w:t>
            </w:r>
            <w:r w:rsidRPr="00B86680">
              <w:rPr>
                <w:rStyle w:val="txtital"/>
                <w:rFonts w:ascii="Arial" w:hAnsi="Arial" w:cs="Arial"/>
                <w:i/>
              </w:rPr>
              <w:t>write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Use the correct form for the irregular verbs </w:t>
            </w:r>
            <w:r w:rsidRPr="00B86680">
              <w:rPr>
                <w:rStyle w:val="txtital"/>
                <w:rFonts w:ascii="Arial" w:hAnsi="Arial" w:cs="Arial"/>
                <w:i/>
              </w:rPr>
              <w:t>begin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blow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break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choose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fly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freeze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grow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know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ring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sing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speak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steal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B86680">
              <w:rPr>
                <w:rStyle w:val="txtital"/>
                <w:rFonts w:ascii="Arial" w:hAnsi="Arial" w:cs="Arial"/>
                <w:i/>
              </w:rPr>
              <w:t>swim</w:t>
            </w:r>
            <w:r w:rsidRPr="00076DE2">
              <w:rPr>
                <w:rStyle w:val="txtital"/>
                <w:rFonts w:ascii="Arial" w:hAnsi="Arial" w:cs="Arial"/>
              </w:rPr>
              <w:t>,</w:t>
            </w:r>
            <w:r w:rsidRPr="00076DE2">
              <w:rPr>
                <w:rFonts w:ascii="Arial" w:hAnsi="Arial" w:cs="Arial"/>
              </w:rPr>
              <w:t xml:space="preserve"> and </w:t>
            </w:r>
            <w:r w:rsidRPr="00B86680">
              <w:rPr>
                <w:rStyle w:val="txtital"/>
                <w:rFonts w:ascii="Arial" w:hAnsi="Arial" w:cs="Arial"/>
                <w:i/>
              </w:rPr>
              <w:t>tear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a perfect-tense verb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Determine whether a perfect-tense verb is written in the present, past, or future tense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prefixes and suffixes and their meanings</w:t>
            </w:r>
          </w:p>
        </w:tc>
      </w:tr>
      <w:tr w:rsidR="00823EE3" w:rsidRPr="00076DE2" w:rsidTr="00B86680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102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Present-Tense Verbs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236–37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195–96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63</w:t>
            </w: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Twelve index cards</w:t>
            </w: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B86680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103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Past-Tense Verbs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238–39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197–98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64</w:t>
            </w: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B86680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104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Helping Verbs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240–41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199–200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65</w:t>
            </w: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B86680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105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Irregular Verbs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242–43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201–2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66</w:t>
            </w: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Two small containers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Thirty-two index cards</w:t>
            </w: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B86680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106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More Irregular Verbs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244–45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203–4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67</w:t>
            </w: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B86680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107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Perfect Tenses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246–47, S97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205–6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68</w:t>
            </w: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B86680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108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Language Link: (Vocabulary) Prefixes &amp; Suffixes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248–49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207–8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69</w:t>
            </w: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B86680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109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11 Review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250–51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209–10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70–71</w:t>
            </w: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Thirty index cards</w:t>
            </w: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B86680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110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252–53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211–12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B86680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B86680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Bridge: Learning About the Textile Industry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254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213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823EE3" w:rsidRPr="00076DE2" w:rsidRDefault="00823EE3" w:rsidP="00823EE3">
      <w:pPr>
        <w:pStyle w:val="tabletext"/>
        <w:rPr>
          <w:rFonts w:ascii="Arial" w:hAnsi="Arial" w:cs="Arial"/>
          <w:sz w:val="10"/>
        </w:rPr>
      </w:pPr>
    </w:p>
    <w:p w:rsidR="00823EE3" w:rsidRPr="00076DE2" w:rsidRDefault="00823EE3" w:rsidP="00823EE3">
      <w:pPr>
        <w:pStyle w:val="tabletext"/>
        <w:rPr>
          <w:rFonts w:ascii="Arial" w:hAnsi="Arial" w:cs="Arial"/>
        </w:rPr>
      </w:pPr>
    </w:p>
    <w:p w:rsidR="00823EE3" w:rsidRPr="00076DE2" w:rsidRDefault="00823EE3" w:rsidP="00345F5E">
      <w:pPr>
        <w:pStyle w:val="tabletext"/>
        <w:rPr>
          <w:rFonts w:ascii="Arial" w:hAnsi="Arial" w:cs="Arial"/>
        </w:rPr>
      </w:pPr>
    </w:p>
    <w:p w:rsidR="00823EE3" w:rsidRPr="00076DE2" w:rsidRDefault="00823EE3" w:rsidP="00823EE3">
      <w:pPr>
        <w:pStyle w:val="chartxt1w"/>
        <w:rPr>
          <w:rFonts w:ascii="Arial" w:hAnsi="Arial" w:cs="Arial"/>
        </w:rPr>
      </w:pPr>
      <w:r w:rsidRPr="00076DE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823EE3" w:rsidRPr="00076DE2" w:rsidTr="00345F5E">
        <w:trPr>
          <w:cantSplit/>
          <w:trHeight w:val="368"/>
        </w:trPr>
        <w:tc>
          <w:tcPr>
            <w:tcW w:w="13860" w:type="dxa"/>
            <w:gridSpan w:val="8"/>
          </w:tcPr>
          <w:p w:rsidR="00823EE3" w:rsidRPr="00076DE2" w:rsidRDefault="00823EE3" w:rsidP="00345F5E">
            <w:pPr>
              <w:pStyle w:val="ahdw"/>
              <w:spacing w:before="0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12: Writing a Research Report</w:t>
            </w:r>
          </w:p>
        </w:tc>
      </w:tr>
      <w:tr w:rsidR="00823EE3" w:rsidRPr="00076DE2" w:rsidTr="00D26750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823EE3" w:rsidRPr="00D26750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D26750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823EE3" w:rsidRPr="00D26750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D26750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823EE3" w:rsidRPr="00D26750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D26750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823EE3" w:rsidRPr="00D26750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D26750">
              <w:rPr>
                <w:rFonts w:ascii="Arial" w:hAnsi="Arial" w:cs="Arial"/>
                <w:b/>
                <w:sz w:val="14"/>
              </w:rPr>
              <w:t>Worktext</w:t>
            </w:r>
          </w:p>
        </w:tc>
        <w:tc>
          <w:tcPr>
            <w:tcW w:w="810" w:type="dxa"/>
            <w:vAlign w:val="center"/>
          </w:tcPr>
          <w:p w:rsidR="00823EE3" w:rsidRPr="00D26750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D26750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823EE3" w:rsidRPr="00D26750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D26750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823EE3" w:rsidRPr="00D26750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D26750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823EE3" w:rsidRPr="00D26750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D26750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823EE3" w:rsidRPr="00076DE2" w:rsidTr="00D26750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255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214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823EE3" w:rsidRPr="00D2675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D26750">
              <w:rPr>
                <w:rFonts w:ascii="Arial" w:hAnsi="Arial" w:cs="Arial"/>
                <w:i/>
              </w:rPr>
              <w:t>research report</w:t>
            </w:r>
          </w:p>
          <w:p w:rsidR="00823EE3" w:rsidRPr="00D2675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D26750">
              <w:rPr>
                <w:rFonts w:ascii="Arial" w:hAnsi="Arial" w:cs="Arial"/>
                <w:i/>
              </w:rPr>
              <w:t>facts</w:t>
            </w:r>
          </w:p>
          <w:p w:rsidR="00823EE3" w:rsidRPr="00D2675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D26750">
              <w:rPr>
                <w:rFonts w:ascii="Arial" w:hAnsi="Arial" w:cs="Arial"/>
                <w:i/>
              </w:rPr>
              <w:t>biography</w:t>
            </w:r>
          </w:p>
          <w:p w:rsidR="00823EE3" w:rsidRPr="00D2675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D26750">
              <w:rPr>
                <w:rFonts w:ascii="Arial" w:hAnsi="Arial" w:cs="Arial"/>
                <w:i/>
              </w:rPr>
              <w:t>sources</w:t>
            </w:r>
          </w:p>
          <w:p w:rsidR="00823EE3" w:rsidRPr="00D2675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D26750">
              <w:rPr>
                <w:rFonts w:ascii="Arial" w:hAnsi="Arial" w:cs="Arial"/>
                <w:i/>
              </w:rPr>
              <w:t>outline</w:t>
            </w:r>
          </w:p>
          <w:p w:rsidR="00823EE3" w:rsidRPr="00D2675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D26750">
              <w:rPr>
                <w:rFonts w:ascii="Arial" w:hAnsi="Arial" w:cs="Arial"/>
                <w:i/>
              </w:rPr>
              <w:t>main point</w:t>
            </w:r>
          </w:p>
          <w:p w:rsidR="00823EE3" w:rsidRPr="00D2675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D26750">
              <w:rPr>
                <w:rFonts w:ascii="Arial" w:hAnsi="Arial" w:cs="Arial"/>
                <w:i/>
              </w:rPr>
              <w:t>subpoints</w:t>
            </w:r>
          </w:p>
          <w:p w:rsidR="00823EE3" w:rsidRPr="00D2675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D26750">
              <w:rPr>
                <w:rFonts w:ascii="Arial" w:hAnsi="Arial" w:cs="Arial"/>
                <w:i/>
              </w:rPr>
              <w:t>supporting details</w:t>
            </w:r>
          </w:p>
          <w:p w:rsidR="00823EE3" w:rsidRPr="00D2675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D26750">
              <w:rPr>
                <w:rFonts w:ascii="Arial" w:hAnsi="Arial" w:cs="Arial"/>
                <w:i/>
              </w:rPr>
              <w:t>bibliography</w:t>
            </w:r>
          </w:p>
          <w:p w:rsidR="00823EE3" w:rsidRPr="00D2675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D26750">
              <w:rPr>
                <w:rFonts w:ascii="Arial" w:hAnsi="Arial" w:cs="Arial"/>
                <w:i/>
              </w:rPr>
              <w:t>Writing Process</w:t>
            </w:r>
          </w:p>
          <w:p w:rsidR="00823EE3" w:rsidRPr="00D2675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D26750">
              <w:rPr>
                <w:rFonts w:ascii="Arial" w:hAnsi="Arial" w:cs="Arial"/>
                <w:i/>
              </w:rPr>
              <w:t>planning</w:t>
            </w:r>
          </w:p>
          <w:p w:rsidR="00823EE3" w:rsidRPr="00D2675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D26750">
              <w:rPr>
                <w:rFonts w:ascii="Arial" w:hAnsi="Arial" w:cs="Arial"/>
                <w:i/>
              </w:rPr>
              <w:t>drafting</w:t>
            </w:r>
          </w:p>
          <w:p w:rsidR="00823EE3" w:rsidRPr="00D2675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D26750">
              <w:rPr>
                <w:rFonts w:ascii="Arial" w:hAnsi="Arial" w:cs="Arial"/>
                <w:i/>
              </w:rPr>
              <w:t>revising</w:t>
            </w:r>
          </w:p>
          <w:p w:rsidR="00823EE3" w:rsidRPr="00D2675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D26750">
              <w:rPr>
                <w:rFonts w:ascii="Arial" w:hAnsi="Arial" w:cs="Arial"/>
                <w:i/>
              </w:rPr>
              <w:t>proofreading</w:t>
            </w:r>
          </w:p>
          <w:p w:rsidR="00823EE3" w:rsidRPr="00D26750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D26750">
              <w:rPr>
                <w:rFonts w:ascii="Arial" w:hAnsi="Arial" w:cs="Arial"/>
                <w:i/>
              </w:rPr>
              <w:t>publishing</w:t>
            </w:r>
          </w:p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the content of a research report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Evaluate a student model of a research report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steps in writing a research report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Choose a topic for a research report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Analyze notes taken from an encyclopedia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notes that do not belong under specific note card headings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Prepare note cards for research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Take notes from nonfiction sources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Analyze a student model of transferring notes to an outline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Recognize the levels of an outline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Write an outline using details from note cards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Analyze the student model excerpt from a first draft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Draft, revise, proofread, and publish a research report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Analyze a revised draft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Recognize ways to combine sentences for variety 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Recognize errors using the </w:t>
            </w:r>
            <w:r w:rsidRPr="00D26750">
              <w:rPr>
                <w:rFonts w:ascii="Arial" w:hAnsi="Arial" w:cs="Arial"/>
                <w:i/>
              </w:rPr>
              <w:t>Proofreading Checklist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the purpose of a bibliography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the format for recording books, encyclopedias, dictionaries, articles, and online sources in a bibliography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Write a bibliography using source information</w:t>
            </w:r>
          </w:p>
        </w:tc>
      </w:tr>
      <w:tr w:rsidR="00823EE3" w:rsidRPr="00076DE2" w:rsidTr="00D26750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111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A Research Report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258–59, S98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215–16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D26750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112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Planning: Taking Notes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260–61, S99–S100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217–18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Ten 4" </w:t>
            </w:r>
            <w:r w:rsidR="00D26750">
              <w:rPr>
                <w:rFonts w:ascii="Arial" w:hAnsi="Arial" w:cs="Arial"/>
              </w:rPr>
              <w:t>×</w:t>
            </w:r>
            <w:r w:rsidRPr="00076DE2">
              <w:rPr>
                <w:rFonts w:ascii="Arial" w:hAnsi="Arial" w:cs="Arial"/>
              </w:rPr>
              <w:t xml:space="preserve"> 6" lined index cards for each student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Encyclopedias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Informational nonfiction book about each student’s topic (person)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Rubber band or resealable bag for each student (optional)</w:t>
            </w: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D26750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113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Planning: Writing an Outline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262–63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219–20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D26750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114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Research Report: Drafting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264–65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221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D26750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115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Research Report: Revising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266–67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222–23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D26750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116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Research Report: Proofreading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268–69, S101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224–25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D26750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117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The Bibliography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270–71, S99–S100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226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D26750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118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Research Report: Publishing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272–73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Materials for the publishing method of your choice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Samples of published biographies</w:t>
            </w: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D26750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119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12 Review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274–75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227–28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72–73</w:t>
            </w: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D26750">
        <w:tblPrEx>
          <w:tblCellMar>
            <w:left w:w="72" w:type="dxa"/>
            <w:right w:w="72" w:type="dxa"/>
          </w:tblCellMar>
        </w:tblPrEx>
        <w:trPr>
          <w:cantSplit/>
          <w:trHeight w:val="242"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120</w:t>
            </w:r>
          </w:p>
        </w:tc>
        <w:tc>
          <w:tcPr>
            <w:tcW w:w="162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276–77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229–30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823EE3" w:rsidRPr="00076DE2" w:rsidRDefault="00823EE3" w:rsidP="00823EE3">
      <w:pPr>
        <w:pStyle w:val="tabletext"/>
        <w:rPr>
          <w:rFonts w:ascii="Arial" w:hAnsi="Arial" w:cs="Arial"/>
          <w:sz w:val="10"/>
        </w:rPr>
      </w:pPr>
    </w:p>
    <w:p w:rsidR="00823EE3" w:rsidRPr="00076DE2" w:rsidRDefault="00823EE3" w:rsidP="00823EE3">
      <w:pPr>
        <w:pStyle w:val="tabletext"/>
        <w:rPr>
          <w:rFonts w:ascii="Arial" w:hAnsi="Arial" w:cs="Arial"/>
        </w:rPr>
      </w:pPr>
    </w:p>
    <w:p w:rsidR="00823EE3" w:rsidRPr="00076DE2" w:rsidRDefault="00823EE3" w:rsidP="00345F5E">
      <w:pPr>
        <w:pStyle w:val="tabletext"/>
        <w:rPr>
          <w:rFonts w:ascii="Arial" w:hAnsi="Arial" w:cs="Arial"/>
        </w:rPr>
      </w:pPr>
    </w:p>
    <w:p w:rsidR="00823EE3" w:rsidRPr="00076DE2" w:rsidRDefault="00823EE3" w:rsidP="00823EE3">
      <w:pPr>
        <w:pStyle w:val="chartxt1w"/>
        <w:rPr>
          <w:rFonts w:ascii="Arial" w:hAnsi="Arial" w:cs="Arial"/>
        </w:rPr>
      </w:pPr>
      <w:r w:rsidRPr="00076DE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823EE3" w:rsidRPr="00076DE2" w:rsidTr="00823EE3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E3" w:rsidRPr="00076DE2" w:rsidRDefault="00823EE3">
            <w:pPr>
              <w:pStyle w:val="ahdw"/>
              <w:spacing w:before="0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13: Adjectives &amp; Adverbs</w:t>
            </w:r>
          </w:p>
        </w:tc>
      </w:tr>
      <w:tr w:rsidR="00823EE3" w:rsidRPr="00076DE2" w:rsidTr="00A17F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A17FEC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A17FEC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A17FEC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A17FEC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A17FEC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A17FEC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A17FEC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A17FEC">
              <w:rPr>
                <w:rFonts w:ascii="Arial" w:hAnsi="Arial" w:cs="Arial"/>
                <w:b/>
                <w:sz w:val="14"/>
              </w:rPr>
              <w:t>Worktext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A17FEC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A17FEC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A17FEC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A17FEC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A17FEC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A17FEC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A17FEC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A17FEC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823EE3" w:rsidRPr="00076DE2" w:rsidTr="00A17FEC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Adjectives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280–81, S102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231–32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A17FEC" w:rsidRDefault="00A17FEC">
            <w:pPr>
              <w:pStyle w:val="vocab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adjective</w:t>
            </w:r>
          </w:p>
          <w:p w:rsidR="00823EE3" w:rsidRPr="00A17FEC" w:rsidRDefault="00A17FEC">
            <w:pPr>
              <w:pStyle w:val="vocab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predicate adjectiv</w:t>
            </w:r>
            <w:r w:rsidR="00823EE3" w:rsidRPr="00A17FEC">
              <w:rPr>
                <w:rFonts w:ascii="Arial" w:hAnsi="Arial" w:cs="Arial"/>
                <w:i/>
              </w:rPr>
              <w:t>e</w:t>
            </w:r>
          </w:p>
          <w:p w:rsidR="00823EE3" w:rsidRDefault="00A17FEC">
            <w:pPr>
              <w:pStyle w:val="vocab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article</w:t>
            </w:r>
          </w:p>
          <w:p w:rsidR="00A17FEC" w:rsidRDefault="00A17FEC">
            <w:pPr>
              <w:pStyle w:val="vocab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demonstrative</w:t>
            </w:r>
          </w:p>
          <w:p w:rsidR="00A17FEC" w:rsidRDefault="00A17FEC">
            <w:pPr>
              <w:pStyle w:val="vocab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proper adjective</w:t>
            </w:r>
          </w:p>
          <w:p w:rsidR="00A17FEC" w:rsidRDefault="00A17FEC">
            <w:pPr>
              <w:pStyle w:val="vocab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adverb</w:t>
            </w:r>
          </w:p>
          <w:p w:rsidR="00A17FEC" w:rsidRPr="00A17FEC" w:rsidRDefault="00A17FEC">
            <w:pPr>
              <w:pStyle w:val="vocab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conjunction</w:t>
            </w:r>
          </w:p>
          <w:p w:rsidR="00823EE3" w:rsidRDefault="00A17FEC">
            <w:pPr>
              <w:pStyle w:val="vocab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compound subject</w:t>
            </w:r>
          </w:p>
          <w:p w:rsidR="00A17FEC" w:rsidRDefault="00A17FEC">
            <w:pPr>
              <w:pStyle w:val="vocab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compound predicate</w:t>
            </w:r>
          </w:p>
          <w:p w:rsidR="00823EE3" w:rsidRPr="00A17FEC" w:rsidRDefault="00A17FEC">
            <w:pPr>
              <w:pStyle w:val="vocab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compound sentence</w:t>
            </w:r>
          </w:p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Define </w:t>
            </w:r>
            <w:r w:rsidRPr="00A17FEC">
              <w:rPr>
                <w:rStyle w:val="txtital"/>
                <w:rFonts w:ascii="Arial" w:hAnsi="Arial" w:cs="Arial"/>
                <w:i/>
              </w:rPr>
              <w:t>adjectives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adjectives and the nouns or pronouns they describe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articles, demonstratives, and proper adjectives as adjectives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Diagram adjectives and adverbs in sentences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Distinguish between adverbs and adjectives and the words they describe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Identify the negative adverbs </w:t>
            </w:r>
            <w:r w:rsidRPr="00A17FEC">
              <w:rPr>
                <w:rStyle w:val="txtital"/>
                <w:rFonts w:ascii="Arial" w:hAnsi="Arial" w:cs="Arial"/>
                <w:i/>
              </w:rPr>
              <w:t>not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A17FEC">
              <w:rPr>
                <w:rStyle w:val="txtital"/>
                <w:rFonts w:ascii="Arial" w:hAnsi="Arial" w:cs="Arial"/>
                <w:i/>
              </w:rPr>
              <w:t>never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A17FEC">
              <w:rPr>
                <w:rStyle w:val="txtital"/>
                <w:rFonts w:ascii="Arial" w:hAnsi="Arial" w:cs="Arial"/>
                <w:i/>
              </w:rPr>
              <w:t>nowhere</w:t>
            </w:r>
            <w:r w:rsidRPr="00076DE2">
              <w:rPr>
                <w:rStyle w:val="txtital"/>
                <w:rFonts w:ascii="Arial" w:hAnsi="Arial" w:cs="Arial"/>
              </w:rPr>
              <w:t>,</w:t>
            </w:r>
            <w:r w:rsidRPr="00076DE2">
              <w:rPr>
                <w:rFonts w:ascii="Arial" w:hAnsi="Arial" w:cs="Arial"/>
              </w:rPr>
              <w:t xml:space="preserve"> and </w:t>
            </w:r>
            <w:r w:rsidRPr="00A17FEC">
              <w:rPr>
                <w:rStyle w:val="txtital"/>
                <w:rFonts w:ascii="Arial" w:hAnsi="Arial" w:cs="Arial"/>
                <w:i/>
              </w:rPr>
              <w:t>rarely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adverbs that describe verbs, adjectives, and other adverbs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Use the correct form of adjectives and adverbs (</w:t>
            </w:r>
            <w:r w:rsidRPr="00A17FEC">
              <w:rPr>
                <w:rStyle w:val="txtital"/>
                <w:rFonts w:ascii="Arial" w:hAnsi="Arial" w:cs="Arial"/>
                <w:i/>
              </w:rPr>
              <w:t>er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A17FEC">
              <w:rPr>
                <w:rStyle w:val="txtital"/>
                <w:rFonts w:ascii="Arial" w:hAnsi="Arial" w:cs="Arial"/>
                <w:i/>
              </w:rPr>
              <w:t>est</w:t>
            </w:r>
            <w:r w:rsidRPr="00076DE2">
              <w:rPr>
                <w:rFonts w:ascii="Arial" w:hAnsi="Arial" w:cs="Arial"/>
              </w:rPr>
              <w:t>) to compare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Use the correct form of adjectives and adverbs (</w:t>
            </w:r>
            <w:r w:rsidRPr="00A17FEC">
              <w:rPr>
                <w:rStyle w:val="txtital"/>
                <w:rFonts w:ascii="Arial" w:hAnsi="Arial" w:cs="Arial"/>
                <w:i/>
              </w:rPr>
              <w:t>more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A17FEC">
              <w:rPr>
                <w:rStyle w:val="txtital"/>
                <w:rFonts w:ascii="Arial" w:hAnsi="Arial" w:cs="Arial"/>
                <w:i/>
              </w:rPr>
              <w:t>most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A17FEC">
              <w:rPr>
                <w:rStyle w:val="txtital"/>
                <w:rFonts w:ascii="Arial" w:hAnsi="Arial" w:cs="Arial"/>
                <w:i/>
              </w:rPr>
              <w:t>less</w:t>
            </w:r>
            <w:r w:rsidRPr="00076DE2">
              <w:rPr>
                <w:rStyle w:val="txtital"/>
                <w:rFonts w:ascii="Arial" w:hAnsi="Arial" w:cs="Arial"/>
              </w:rPr>
              <w:t>,</w:t>
            </w:r>
            <w:r w:rsidRPr="00076DE2">
              <w:rPr>
                <w:rFonts w:ascii="Arial" w:hAnsi="Arial" w:cs="Arial"/>
              </w:rPr>
              <w:t xml:space="preserve"> and </w:t>
            </w:r>
            <w:r w:rsidRPr="00A17FEC">
              <w:rPr>
                <w:rStyle w:val="txtital"/>
                <w:rFonts w:ascii="Arial" w:hAnsi="Arial" w:cs="Arial"/>
                <w:i/>
              </w:rPr>
              <w:t>least</w:t>
            </w:r>
            <w:r w:rsidRPr="00076DE2">
              <w:rPr>
                <w:rFonts w:ascii="Arial" w:hAnsi="Arial" w:cs="Arial"/>
              </w:rPr>
              <w:t>) to compare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Identify </w:t>
            </w:r>
            <w:r w:rsidRPr="00A17FEC">
              <w:rPr>
                <w:rFonts w:ascii="Arial" w:hAnsi="Arial" w:cs="Arial"/>
                <w:i/>
              </w:rPr>
              <w:t>good</w:t>
            </w:r>
            <w:r w:rsidRPr="00076DE2">
              <w:rPr>
                <w:rFonts w:ascii="Arial" w:hAnsi="Arial" w:cs="Arial"/>
              </w:rPr>
              <w:t xml:space="preserve"> as an adjective and </w:t>
            </w:r>
            <w:r w:rsidRPr="00A17FEC">
              <w:rPr>
                <w:rFonts w:ascii="Arial" w:hAnsi="Arial" w:cs="Arial"/>
                <w:i/>
              </w:rPr>
              <w:t>well</w:t>
            </w:r>
            <w:r w:rsidRPr="00076DE2">
              <w:rPr>
                <w:rFonts w:ascii="Arial" w:hAnsi="Arial" w:cs="Arial"/>
              </w:rPr>
              <w:t xml:space="preserve"> as an adverb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Use the correct comparison forms for the adjectives </w:t>
            </w:r>
            <w:r w:rsidRPr="00A17FEC">
              <w:rPr>
                <w:rStyle w:val="txtital"/>
                <w:rFonts w:ascii="Arial" w:hAnsi="Arial" w:cs="Arial"/>
                <w:i/>
              </w:rPr>
              <w:t>good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A17FEC">
              <w:rPr>
                <w:rStyle w:val="txtital"/>
                <w:rFonts w:ascii="Arial" w:hAnsi="Arial" w:cs="Arial"/>
                <w:i/>
              </w:rPr>
              <w:t>better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A17FEC">
              <w:rPr>
                <w:rStyle w:val="txtital"/>
                <w:rFonts w:ascii="Arial" w:hAnsi="Arial" w:cs="Arial"/>
                <w:i/>
              </w:rPr>
              <w:t>best</w:t>
            </w:r>
            <w:r w:rsidRPr="00076DE2">
              <w:rPr>
                <w:rStyle w:val="txtital"/>
                <w:rFonts w:ascii="Arial" w:hAnsi="Arial" w:cs="Arial"/>
              </w:rPr>
              <w:t>,</w:t>
            </w:r>
            <w:r w:rsidRPr="00076DE2">
              <w:rPr>
                <w:rFonts w:ascii="Arial" w:hAnsi="Arial" w:cs="Arial"/>
              </w:rPr>
              <w:t xml:space="preserve"> and </w:t>
            </w:r>
            <w:r w:rsidRPr="00A17FEC">
              <w:rPr>
                <w:rStyle w:val="txtital"/>
                <w:rFonts w:ascii="Arial" w:hAnsi="Arial" w:cs="Arial"/>
                <w:i/>
              </w:rPr>
              <w:t>bad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A17FEC">
              <w:rPr>
                <w:rStyle w:val="txtital"/>
                <w:rFonts w:ascii="Arial" w:hAnsi="Arial" w:cs="Arial"/>
                <w:i/>
              </w:rPr>
              <w:t>worse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A17FEC">
              <w:rPr>
                <w:rStyle w:val="txtital"/>
                <w:rFonts w:ascii="Arial" w:hAnsi="Arial" w:cs="Arial"/>
                <w:i/>
              </w:rPr>
              <w:t>worst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Use the correct comparison forms for the adverbs </w:t>
            </w:r>
            <w:r w:rsidRPr="00A17FEC">
              <w:rPr>
                <w:rStyle w:val="txtital"/>
                <w:rFonts w:ascii="Arial" w:hAnsi="Arial" w:cs="Arial"/>
                <w:i/>
              </w:rPr>
              <w:t>well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A17FEC">
              <w:rPr>
                <w:rStyle w:val="txtital"/>
                <w:rFonts w:ascii="Arial" w:hAnsi="Arial" w:cs="Arial"/>
                <w:i/>
              </w:rPr>
              <w:t>better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A17FEC">
              <w:rPr>
                <w:rStyle w:val="txtital"/>
                <w:rFonts w:ascii="Arial" w:hAnsi="Arial" w:cs="Arial"/>
                <w:i/>
              </w:rPr>
              <w:t>best</w:t>
            </w:r>
            <w:r w:rsidRPr="00076DE2">
              <w:rPr>
                <w:rStyle w:val="txtital"/>
                <w:rFonts w:ascii="Arial" w:hAnsi="Arial" w:cs="Arial"/>
              </w:rPr>
              <w:t>,</w:t>
            </w:r>
            <w:r w:rsidRPr="00076DE2">
              <w:rPr>
                <w:rFonts w:ascii="Arial" w:hAnsi="Arial" w:cs="Arial"/>
              </w:rPr>
              <w:t xml:space="preserve"> and </w:t>
            </w:r>
            <w:r w:rsidRPr="00A17FEC">
              <w:rPr>
                <w:rStyle w:val="txtital"/>
                <w:rFonts w:ascii="Arial" w:hAnsi="Arial" w:cs="Arial"/>
                <w:i/>
              </w:rPr>
              <w:t>badly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A17FEC">
              <w:rPr>
                <w:rStyle w:val="txtital"/>
                <w:rFonts w:ascii="Arial" w:hAnsi="Arial" w:cs="Arial"/>
                <w:i/>
              </w:rPr>
              <w:t>worse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A17FEC">
              <w:rPr>
                <w:rStyle w:val="txtital"/>
                <w:rFonts w:ascii="Arial" w:hAnsi="Arial" w:cs="Arial"/>
                <w:i/>
              </w:rPr>
              <w:t>worst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Identify the conjunctions </w:t>
            </w:r>
            <w:r w:rsidRPr="00A17FEC">
              <w:rPr>
                <w:rStyle w:val="txtital"/>
                <w:rFonts w:ascii="Arial" w:hAnsi="Arial" w:cs="Arial"/>
                <w:i/>
              </w:rPr>
              <w:t>and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A17FEC">
              <w:rPr>
                <w:rStyle w:val="txtital"/>
                <w:rFonts w:ascii="Arial" w:hAnsi="Arial" w:cs="Arial"/>
                <w:i/>
              </w:rPr>
              <w:t>but</w:t>
            </w:r>
            <w:r w:rsidRPr="00076DE2">
              <w:rPr>
                <w:rStyle w:val="txtital"/>
                <w:rFonts w:ascii="Arial" w:hAnsi="Arial" w:cs="Arial"/>
              </w:rPr>
              <w:t>,</w:t>
            </w:r>
            <w:r w:rsidRPr="00076DE2">
              <w:rPr>
                <w:rFonts w:ascii="Arial" w:hAnsi="Arial" w:cs="Arial"/>
              </w:rPr>
              <w:t xml:space="preserve"> and </w:t>
            </w:r>
            <w:r w:rsidRPr="00A17FEC">
              <w:rPr>
                <w:rStyle w:val="txtital"/>
                <w:rFonts w:ascii="Arial" w:hAnsi="Arial" w:cs="Arial"/>
                <w:i/>
              </w:rPr>
              <w:t>or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the words or groups of words that conjunctions join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Recognize that commas are used with conjunctions in a series and in a compound sentence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</w:tr>
      <w:tr w:rsidR="00823EE3" w:rsidRPr="00076DE2" w:rsidTr="00A17F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Special Adjectives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282–83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233–34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Adhesive file folder label for each student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A17F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Adverbs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284–85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235–36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A17F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Adjectives &amp; Adverbs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286–87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237–38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A17F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 xml:space="preserve">Comparing with </w:t>
            </w:r>
            <w:r w:rsidRPr="00A17FEC">
              <w:rPr>
                <w:rStyle w:val="txtital"/>
                <w:rFonts w:ascii="Arial" w:hAnsi="Arial" w:cs="Arial"/>
                <w:i/>
              </w:rPr>
              <w:t>er</w:t>
            </w:r>
            <w:r w:rsidRPr="00076DE2">
              <w:rPr>
                <w:rFonts w:ascii="Arial" w:hAnsi="Arial" w:cs="Arial"/>
              </w:rPr>
              <w:t xml:space="preserve"> &amp; </w:t>
            </w:r>
            <w:r w:rsidRPr="00A17FEC">
              <w:rPr>
                <w:rStyle w:val="txtital"/>
                <w:rFonts w:ascii="Arial" w:hAnsi="Arial" w:cs="Arial"/>
                <w:i/>
              </w:rPr>
              <w:t>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288–89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239–40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A17F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 xml:space="preserve">Comparing with </w:t>
            </w:r>
            <w:r w:rsidRPr="00A17FEC">
              <w:rPr>
                <w:rStyle w:val="txtital"/>
                <w:rFonts w:ascii="Arial" w:hAnsi="Arial" w:cs="Arial"/>
                <w:i/>
              </w:rPr>
              <w:t>More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A17FEC">
              <w:rPr>
                <w:rStyle w:val="txtital"/>
                <w:rFonts w:ascii="Arial" w:hAnsi="Arial" w:cs="Arial"/>
                <w:i/>
              </w:rPr>
              <w:t>Most</w:t>
            </w:r>
            <w:r w:rsidRPr="00076DE2">
              <w:rPr>
                <w:rStyle w:val="txtital"/>
                <w:rFonts w:ascii="Arial" w:hAnsi="Arial" w:cs="Arial"/>
              </w:rPr>
              <w:t xml:space="preserve">, </w:t>
            </w:r>
            <w:r w:rsidRPr="00A17FEC">
              <w:rPr>
                <w:rStyle w:val="txtital"/>
                <w:rFonts w:ascii="Arial" w:hAnsi="Arial" w:cs="Arial"/>
                <w:i/>
              </w:rPr>
              <w:t>Less</w:t>
            </w:r>
            <w:r w:rsidRPr="00076DE2">
              <w:rPr>
                <w:rStyle w:val="txtital"/>
                <w:rFonts w:ascii="Arial" w:hAnsi="Arial" w:cs="Arial"/>
              </w:rPr>
              <w:t>,</w:t>
            </w:r>
            <w:r w:rsidRPr="00076DE2">
              <w:rPr>
                <w:rFonts w:ascii="Arial" w:hAnsi="Arial" w:cs="Arial"/>
              </w:rPr>
              <w:t xml:space="preserve"> &amp; </w:t>
            </w:r>
            <w:r w:rsidRPr="00A17FEC">
              <w:rPr>
                <w:rStyle w:val="txtital"/>
                <w:rFonts w:ascii="Arial" w:hAnsi="Arial" w:cs="Arial"/>
                <w:i/>
              </w:rPr>
              <w:t>Least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290–91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241–42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Four different brands of potato chips or pretzels for each student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A17FEC" w:rsidRPr="00076DE2" w:rsidTr="00A17F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 xml:space="preserve">Special Forms for </w:t>
            </w:r>
            <w:r w:rsidRPr="00A17FEC">
              <w:rPr>
                <w:rStyle w:val="txtital"/>
                <w:rFonts w:ascii="Arial" w:hAnsi="Arial" w:cs="Arial"/>
                <w:i/>
              </w:rPr>
              <w:t>Good</w:t>
            </w:r>
            <w:r w:rsidRPr="00076DE2">
              <w:rPr>
                <w:rFonts w:ascii="Arial" w:hAnsi="Arial" w:cs="Arial"/>
              </w:rPr>
              <w:t xml:space="preserve"> &amp; </w:t>
            </w:r>
            <w:r w:rsidRPr="00A17FEC">
              <w:rPr>
                <w:rStyle w:val="txtital"/>
                <w:rFonts w:ascii="Arial" w:hAnsi="Arial" w:cs="Arial"/>
                <w:i/>
              </w:rPr>
              <w:t>Bad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292–93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243–44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A17FEC" w:rsidRPr="00076DE2" w:rsidRDefault="00A17FEC" w:rsidP="00A17FEC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Bell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EC" w:rsidRPr="00076DE2" w:rsidRDefault="00A17FEC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EC" w:rsidRPr="00076DE2" w:rsidRDefault="00A17FEC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A17FEC" w:rsidRPr="00076DE2" w:rsidTr="00A17F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Language Link: (Usage) Conjunctions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294–95, S75, S103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245–46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A17FEC" w:rsidRPr="00076DE2" w:rsidRDefault="00A17FEC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EC" w:rsidRPr="00076DE2" w:rsidRDefault="00A17FEC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EC" w:rsidRPr="00076DE2" w:rsidRDefault="00A17FEC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A17FEC" w:rsidRPr="00076DE2" w:rsidTr="00A17F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13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296–97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247–48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82–83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Items for optional Science Connection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EC" w:rsidRPr="00076DE2" w:rsidRDefault="00A17FEC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EC" w:rsidRPr="00076DE2" w:rsidRDefault="00A17FEC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A17FEC" w:rsidRPr="00076DE2" w:rsidTr="00A17F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298–99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249–50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A17FEC" w:rsidRPr="00076DE2" w:rsidRDefault="00A17FEC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A17FEC" w:rsidRPr="00076DE2" w:rsidRDefault="00A17FEC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EC" w:rsidRPr="00076DE2" w:rsidRDefault="00A17FEC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EC" w:rsidRPr="00076DE2" w:rsidRDefault="00A17FEC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A17FEC" w:rsidRPr="00076DE2" w:rsidTr="00A17F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A17FEC" w:rsidRPr="00076DE2" w:rsidRDefault="00A17FEC" w:rsidP="00A17FEC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Bridge: Forecasting Weather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17FEC" w:rsidRPr="00076DE2" w:rsidRDefault="00A17FEC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A17FEC" w:rsidRPr="00076DE2" w:rsidRDefault="00A17FEC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A17FEC" w:rsidRPr="00076DE2" w:rsidRDefault="00A17FEC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EC" w:rsidRPr="00076DE2" w:rsidRDefault="00A17FEC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EC" w:rsidRPr="00076DE2" w:rsidRDefault="00A17FEC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823EE3" w:rsidRPr="00076DE2" w:rsidRDefault="00823EE3" w:rsidP="00823EE3">
      <w:pPr>
        <w:pStyle w:val="tabletext"/>
        <w:rPr>
          <w:rFonts w:ascii="Arial" w:hAnsi="Arial" w:cs="Arial"/>
          <w:sz w:val="10"/>
        </w:rPr>
      </w:pPr>
    </w:p>
    <w:p w:rsidR="00823EE3" w:rsidRPr="00076DE2" w:rsidRDefault="00823EE3" w:rsidP="00823EE3">
      <w:pPr>
        <w:pStyle w:val="tabletext"/>
        <w:rPr>
          <w:rFonts w:ascii="Arial" w:hAnsi="Arial" w:cs="Arial"/>
        </w:rPr>
      </w:pPr>
    </w:p>
    <w:p w:rsidR="00823EE3" w:rsidRPr="00076DE2" w:rsidRDefault="00823EE3" w:rsidP="00345F5E">
      <w:pPr>
        <w:pStyle w:val="tabletext"/>
        <w:rPr>
          <w:rFonts w:ascii="Arial" w:hAnsi="Arial" w:cs="Arial"/>
        </w:rPr>
      </w:pPr>
    </w:p>
    <w:p w:rsidR="00823EE3" w:rsidRPr="00076DE2" w:rsidRDefault="00823EE3" w:rsidP="00823EE3">
      <w:pPr>
        <w:pStyle w:val="chartxt1w"/>
        <w:rPr>
          <w:rFonts w:ascii="Arial" w:hAnsi="Arial" w:cs="Arial"/>
        </w:rPr>
      </w:pPr>
      <w:r w:rsidRPr="00076DE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50"/>
        <w:gridCol w:w="870"/>
        <w:gridCol w:w="810"/>
        <w:gridCol w:w="810"/>
        <w:gridCol w:w="2310"/>
        <w:gridCol w:w="1320"/>
        <w:gridCol w:w="5370"/>
      </w:tblGrid>
      <w:tr w:rsidR="00823EE3" w:rsidRPr="00076DE2" w:rsidTr="00823EE3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E3" w:rsidRPr="00076DE2" w:rsidRDefault="00823EE3">
            <w:pPr>
              <w:pStyle w:val="ahdw"/>
              <w:spacing w:before="0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14: Writing Imaginative Instructions</w:t>
            </w:r>
          </w:p>
        </w:tc>
      </w:tr>
      <w:tr w:rsidR="00823EE3" w:rsidRPr="00076DE2" w:rsidTr="000C609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0C609D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0C609D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0C609D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0C609D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0C609D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0C609D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0C609D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0C609D">
              <w:rPr>
                <w:rFonts w:ascii="Arial" w:hAnsi="Arial" w:cs="Arial"/>
                <w:b/>
                <w:sz w:val="14"/>
              </w:rPr>
              <w:t>Worktext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0C609D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0C609D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0C609D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0C609D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0C609D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0C609D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0C609D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0C609D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823EE3" w:rsidRPr="00076DE2" w:rsidTr="000C609D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C609D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0C609D">
              <w:rPr>
                <w:rFonts w:ascii="Arial" w:hAnsi="Arial" w:cs="Arial"/>
                <w:i/>
              </w:rPr>
              <w:t>precise words</w:t>
            </w:r>
          </w:p>
          <w:p w:rsidR="00823EE3" w:rsidRPr="000C609D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0C609D">
              <w:rPr>
                <w:rFonts w:ascii="Arial" w:hAnsi="Arial" w:cs="Arial"/>
                <w:i/>
              </w:rPr>
              <w:t>time-order words</w:t>
            </w:r>
          </w:p>
          <w:p w:rsidR="00823EE3" w:rsidRPr="000C609D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0C609D">
              <w:rPr>
                <w:rFonts w:ascii="Arial" w:hAnsi="Arial" w:cs="Arial"/>
                <w:i/>
              </w:rPr>
              <w:t>spatial words</w:t>
            </w:r>
          </w:p>
          <w:p w:rsidR="00823EE3" w:rsidRPr="000C609D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0C609D">
              <w:rPr>
                <w:rFonts w:ascii="Arial" w:hAnsi="Arial" w:cs="Arial"/>
                <w:i/>
              </w:rPr>
              <w:t>Writing Process</w:t>
            </w:r>
          </w:p>
          <w:p w:rsidR="00823EE3" w:rsidRPr="000C609D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0C609D">
              <w:rPr>
                <w:rFonts w:ascii="Arial" w:hAnsi="Arial" w:cs="Arial"/>
                <w:i/>
              </w:rPr>
              <w:t>planning</w:t>
            </w:r>
          </w:p>
          <w:p w:rsidR="00823EE3" w:rsidRPr="000C609D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0C609D">
              <w:rPr>
                <w:rFonts w:ascii="Arial" w:hAnsi="Arial" w:cs="Arial"/>
                <w:i/>
              </w:rPr>
              <w:t>drafting</w:t>
            </w:r>
          </w:p>
          <w:p w:rsidR="00823EE3" w:rsidRPr="000C609D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0C609D">
              <w:rPr>
                <w:rFonts w:ascii="Arial" w:hAnsi="Arial" w:cs="Arial"/>
                <w:i/>
              </w:rPr>
              <w:t>revising</w:t>
            </w:r>
          </w:p>
          <w:p w:rsidR="00823EE3" w:rsidRPr="000C609D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0C609D">
              <w:rPr>
                <w:rFonts w:ascii="Arial" w:hAnsi="Arial" w:cs="Arial"/>
                <w:i/>
              </w:rPr>
              <w:t>proofreading</w:t>
            </w:r>
          </w:p>
          <w:p w:rsidR="00823EE3" w:rsidRPr="00076DE2" w:rsidRDefault="00823EE3">
            <w:pPr>
              <w:pStyle w:val="vocab"/>
              <w:rPr>
                <w:rFonts w:ascii="Arial" w:hAnsi="Arial" w:cs="Arial"/>
              </w:rPr>
            </w:pPr>
            <w:r w:rsidRPr="000C609D">
              <w:rPr>
                <w:rFonts w:ascii="Arial" w:hAnsi="Arial" w:cs="Arial"/>
                <w:i/>
              </w:rPr>
              <w:t>publishing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Recognize the difference between precise and imprecise wording in instructions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Find precise words using a thesaurus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Replace imprecise words with precise words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Add details to make a sentence more precise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Understand the role of imagination in creativity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Analyze a student model of instructions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Use imagination in answering questions designed to lead to a topic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Recognize the effectiveness of time-order and spatial words in instructions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Choose appropriate time-order and spatial words to clarify instructions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Choose an imaginative topic to explain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Complete a time-order chart to plan instructions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Recall the structure of paragraphs that give instructions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Draft, revise, proofread, and publish imaginative instructions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Participate in a writing conference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Recognize errors using a </w:t>
            </w:r>
            <w:r w:rsidRPr="000C609D">
              <w:rPr>
                <w:rStyle w:val="txtital"/>
                <w:rFonts w:ascii="Arial" w:hAnsi="Arial" w:cs="Arial"/>
                <w:i/>
              </w:rPr>
              <w:t>Proofreading Checklist</w:t>
            </w:r>
          </w:p>
        </w:tc>
      </w:tr>
      <w:tr w:rsidR="00823EE3" w:rsidRPr="00076DE2" w:rsidTr="000C609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Using Precise Words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304–5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253–54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0C609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Imaginative Instructions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306–7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255–56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0C609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Time-Order &amp; Spatial Words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308–9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257–58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0C609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Imaginative Instructions: Planning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310–11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259–60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0C609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Imaginative Instructions: Drafting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312–13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0C609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Imaginative Instructions: Revising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314–15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261–62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0C609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Imaginative Instructions: Proofreading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316–17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263–64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0C609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Imaginative Instructions: Publishing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318–19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Copy of Emily Dickinson’s poem “To Make a Prairie”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Materials for the publishing method of your choice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0C609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14 Review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320–21,</w:t>
            </w:r>
          </w:p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S104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265–66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84–85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0C609D">
        <w:trPr>
          <w:cantSplit/>
          <w:trHeight w:val="2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Cumulative Review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322–23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267–68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823EE3" w:rsidRPr="00076DE2" w:rsidRDefault="00823EE3" w:rsidP="00823EE3">
      <w:pPr>
        <w:pStyle w:val="tabletext"/>
        <w:rPr>
          <w:rFonts w:ascii="Arial" w:hAnsi="Arial" w:cs="Arial"/>
          <w:sz w:val="10"/>
        </w:rPr>
      </w:pPr>
    </w:p>
    <w:p w:rsidR="00823EE3" w:rsidRPr="00076DE2" w:rsidRDefault="00823EE3" w:rsidP="00823EE3">
      <w:pPr>
        <w:pStyle w:val="tabletext"/>
        <w:rPr>
          <w:rFonts w:ascii="Arial" w:hAnsi="Arial" w:cs="Arial"/>
        </w:rPr>
      </w:pPr>
    </w:p>
    <w:p w:rsidR="00823EE3" w:rsidRPr="00076DE2" w:rsidRDefault="00823EE3" w:rsidP="00345F5E">
      <w:pPr>
        <w:pStyle w:val="tabletext"/>
        <w:rPr>
          <w:rFonts w:ascii="Arial" w:hAnsi="Arial" w:cs="Arial"/>
        </w:rPr>
      </w:pPr>
    </w:p>
    <w:p w:rsidR="00823EE3" w:rsidRPr="00076DE2" w:rsidRDefault="00823EE3" w:rsidP="00823EE3">
      <w:pPr>
        <w:pStyle w:val="chartxt1w"/>
        <w:rPr>
          <w:rFonts w:ascii="Arial" w:hAnsi="Arial" w:cs="Arial"/>
        </w:rPr>
      </w:pPr>
      <w:r w:rsidRPr="00076DE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823EE3" w:rsidRPr="00076DE2" w:rsidTr="00823EE3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E3" w:rsidRPr="00076DE2" w:rsidRDefault="00823EE3">
            <w:pPr>
              <w:pStyle w:val="ahdw"/>
              <w:spacing w:before="0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15: More About Sentences</w:t>
            </w:r>
          </w:p>
        </w:tc>
      </w:tr>
      <w:tr w:rsidR="00823EE3" w:rsidRPr="00076DE2" w:rsidTr="007B512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7B512E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B512E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7B512E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B512E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7B512E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B512E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7B512E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B512E">
              <w:rPr>
                <w:rFonts w:ascii="Arial" w:hAnsi="Arial" w:cs="Arial"/>
                <w:b/>
                <w:sz w:val="14"/>
              </w:rPr>
              <w:t>Worktext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7B512E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B512E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7B512E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B512E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7B512E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B512E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23EE3" w:rsidRPr="007B512E" w:rsidRDefault="00823EE3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B512E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823EE3" w:rsidRPr="00076DE2" w:rsidTr="007B512E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Prepositions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326–27, S78, S105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269–70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7B512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7B512E">
              <w:rPr>
                <w:rFonts w:ascii="Arial" w:hAnsi="Arial" w:cs="Arial"/>
                <w:i/>
              </w:rPr>
              <w:t>preposition</w:t>
            </w:r>
          </w:p>
          <w:p w:rsidR="00823EE3" w:rsidRPr="007B512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7B512E">
              <w:rPr>
                <w:rFonts w:ascii="Arial" w:hAnsi="Arial" w:cs="Arial"/>
                <w:i/>
              </w:rPr>
              <w:t>prepositional phrase</w:t>
            </w:r>
          </w:p>
          <w:p w:rsidR="00823EE3" w:rsidRPr="007B512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7B512E">
              <w:rPr>
                <w:rFonts w:ascii="Arial" w:hAnsi="Arial" w:cs="Arial"/>
                <w:i/>
              </w:rPr>
              <w:t>object of the preposition</w:t>
            </w:r>
          </w:p>
          <w:p w:rsidR="00823EE3" w:rsidRPr="007B512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7B512E">
              <w:rPr>
                <w:rFonts w:ascii="Arial" w:hAnsi="Arial" w:cs="Arial"/>
                <w:i/>
              </w:rPr>
              <w:t>adverb</w:t>
            </w:r>
          </w:p>
          <w:p w:rsidR="00823EE3" w:rsidRPr="007B512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7B512E">
              <w:rPr>
                <w:rFonts w:ascii="Arial" w:hAnsi="Arial" w:cs="Arial"/>
                <w:i/>
              </w:rPr>
              <w:t>subordinating conjunction</w:t>
            </w:r>
          </w:p>
          <w:p w:rsidR="00823EE3" w:rsidRPr="007B512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7B512E">
              <w:rPr>
                <w:rFonts w:ascii="Arial" w:hAnsi="Arial" w:cs="Arial"/>
                <w:i/>
              </w:rPr>
              <w:t>independent clause</w:t>
            </w:r>
          </w:p>
          <w:p w:rsidR="00823EE3" w:rsidRPr="007B512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7B512E">
              <w:rPr>
                <w:rFonts w:ascii="Arial" w:hAnsi="Arial" w:cs="Arial"/>
                <w:i/>
              </w:rPr>
              <w:t>dependent clause</w:t>
            </w:r>
          </w:p>
          <w:p w:rsidR="00823EE3" w:rsidRPr="007B512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7B512E">
              <w:rPr>
                <w:rFonts w:ascii="Arial" w:hAnsi="Arial" w:cs="Arial"/>
                <w:i/>
              </w:rPr>
              <w:t>simple sentence</w:t>
            </w:r>
          </w:p>
          <w:p w:rsidR="00823EE3" w:rsidRPr="007B512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7B512E">
              <w:rPr>
                <w:rFonts w:ascii="Arial" w:hAnsi="Arial" w:cs="Arial"/>
                <w:i/>
              </w:rPr>
              <w:t>compound sentence</w:t>
            </w:r>
          </w:p>
          <w:p w:rsidR="00823EE3" w:rsidRPr="007B512E" w:rsidRDefault="00823EE3">
            <w:pPr>
              <w:pStyle w:val="vocab"/>
              <w:rPr>
                <w:rFonts w:ascii="Arial" w:hAnsi="Arial" w:cs="Arial"/>
                <w:i/>
              </w:rPr>
            </w:pPr>
            <w:r w:rsidRPr="007B512E">
              <w:rPr>
                <w:rFonts w:ascii="Arial" w:hAnsi="Arial" w:cs="Arial"/>
                <w:i/>
              </w:rPr>
              <w:t>complex sentence</w:t>
            </w:r>
          </w:p>
          <w:p w:rsidR="00823EE3" w:rsidRPr="00076DE2" w:rsidRDefault="00823EE3">
            <w:pPr>
              <w:pStyle w:val="vocab"/>
              <w:rPr>
                <w:rFonts w:ascii="Arial" w:hAnsi="Arial" w:cs="Arial"/>
              </w:rPr>
            </w:pPr>
            <w:r w:rsidRPr="007B512E">
              <w:rPr>
                <w:rFonts w:ascii="Arial" w:hAnsi="Arial" w:cs="Arial"/>
                <w:i/>
              </w:rPr>
              <w:t>comma splice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 xml:space="preserve">Determine when to use </w:t>
            </w:r>
            <w:r w:rsidRPr="007B512E">
              <w:rPr>
                <w:rStyle w:val="txtital"/>
                <w:rFonts w:ascii="Arial" w:hAnsi="Arial" w:cs="Arial"/>
                <w:i/>
              </w:rPr>
              <w:t>between</w:t>
            </w:r>
            <w:r w:rsidRPr="00076DE2">
              <w:rPr>
                <w:rFonts w:ascii="Arial" w:hAnsi="Arial" w:cs="Arial"/>
              </w:rPr>
              <w:t xml:space="preserve"> and </w:t>
            </w:r>
            <w:r w:rsidRPr="007B512E">
              <w:rPr>
                <w:rStyle w:val="txtital"/>
                <w:rFonts w:ascii="Arial" w:hAnsi="Arial" w:cs="Arial"/>
                <w:i/>
              </w:rPr>
              <w:t>among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prepositions, objects of prepositions, and prepositional phrases in sentences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Use a comma after a dependent clause at the beginning of a complex sentence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Place commas after the greeting and the closing in letters, between the city and state, and between the day and year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Use commas correctly with quotation marks that show dialogue, with direct address, and before a coordinating conjunction in a compound sentence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Use commas correctly in sentences with a series of words, an appositive, an introductory word, or a long introductory phrase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the subject and verb in a sentence with prepositional phrases at the beginning, in the middle, or at the end of a sentence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Expand sentences by adding prepositional phrases or adverbs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Replace the object of the preposition with an object pronoun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Differentiate a word used as a preposition and the same word</w:t>
            </w:r>
            <w:r w:rsidR="007B512E">
              <w:rPr>
                <w:rFonts w:ascii="Arial" w:hAnsi="Arial" w:cs="Arial"/>
              </w:rPr>
              <w:t xml:space="preserve"> used as an adverb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subordinating conjunctions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dependent and independent clauses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Differentiate simple, compound, and complex sentences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Combine simple sentences to form compound and complex sentences</w:t>
            </w:r>
          </w:p>
        </w:tc>
      </w:tr>
      <w:tr w:rsidR="00823EE3" w:rsidRPr="00076DE2" w:rsidTr="007B512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Prepositional Phrases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328–29, S78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271–72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Pictures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7B512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Object Pronouns in Prepositional Phrases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330–31, S78, S106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273–74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7B512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Preposition or Adverb?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332–33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275–76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7B512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Subordinating Conjunctions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334–35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277–78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Several pictures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7B512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Sentences: Compound &amp; Complex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336–37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279–80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7B512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Sentences: Simple, Compound, &amp; Complex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338–39, S107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281–82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7B512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Language Link: (Punctuation) Commas &amp; Comma Splices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340–41, S108–S109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283–84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7B512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15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342–43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285–86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94–95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Five flashcards</w:t>
            </w:r>
          </w:p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Items for optional Heritage Studies Connection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7B512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344–45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287–88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23EE3" w:rsidRPr="00076DE2" w:rsidTr="007B512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7B512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Bridge: Visiting Landmarks and Monuments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23EE3" w:rsidRPr="00076DE2" w:rsidRDefault="00823EE3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3" w:rsidRPr="00076DE2" w:rsidRDefault="00823EE3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823EE3" w:rsidRPr="00076DE2" w:rsidRDefault="00823EE3" w:rsidP="00823EE3">
      <w:pPr>
        <w:pStyle w:val="tabletext"/>
        <w:rPr>
          <w:rFonts w:ascii="Arial" w:hAnsi="Arial" w:cs="Arial"/>
          <w:sz w:val="10"/>
        </w:rPr>
      </w:pPr>
    </w:p>
    <w:p w:rsidR="00823EE3" w:rsidRPr="00076DE2" w:rsidRDefault="00823EE3" w:rsidP="00823EE3">
      <w:pPr>
        <w:pStyle w:val="tabletext"/>
        <w:rPr>
          <w:rFonts w:ascii="Arial" w:hAnsi="Arial" w:cs="Arial"/>
        </w:rPr>
      </w:pPr>
    </w:p>
    <w:p w:rsidR="00823EE3" w:rsidRPr="00076DE2" w:rsidRDefault="00823EE3" w:rsidP="00345F5E">
      <w:pPr>
        <w:pStyle w:val="tabletext"/>
        <w:rPr>
          <w:rFonts w:ascii="Arial" w:hAnsi="Arial" w:cs="Arial"/>
        </w:rPr>
      </w:pPr>
    </w:p>
    <w:p w:rsidR="00823EE3" w:rsidRPr="00076DE2" w:rsidRDefault="00823EE3" w:rsidP="00823EE3">
      <w:pPr>
        <w:pStyle w:val="chartxt1w"/>
        <w:rPr>
          <w:rFonts w:ascii="Arial" w:hAnsi="Arial" w:cs="Arial"/>
        </w:rPr>
      </w:pPr>
      <w:r w:rsidRPr="00076DE2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50"/>
        <w:gridCol w:w="870"/>
        <w:gridCol w:w="810"/>
        <w:gridCol w:w="810"/>
        <w:gridCol w:w="2310"/>
        <w:gridCol w:w="1320"/>
        <w:gridCol w:w="5370"/>
      </w:tblGrid>
      <w:tr w:rsidR="00823EE3" w:rsidRPr="00076DE2" w:rsidTr="00345F5E">
        <w:trPr>
          <w:cantSplit/>
          <w:trHeight w:val="368"/>
        </w:trPr>
        <w:tc>
          <w:tcPr>
            <w:tcW w:w="13860" w:type="dxa"/>
            <w:gridSpan w:val="8"/>
          </w:tcPr>
          <w:p w:rsidR="00823EE3" w:rsidRPr="00076DE2" w:rsidRDefault="00823EE3" w:rsidP="00345F5E">
            <w:pPr>
              <w:pStyle w:val="ahdw"/>
              <w:spacing w:before="0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16: Writing a Play</w:t>
            </w:r>
          </w:p>
        </w:tc>
      </w:tr>
      <w:tr w:rsidR="00823EE3" w:rsidRPr="00076DE2" w:rsidTr="009F602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823EE3" w:rsidRPr="009F602A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F602A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50" w:type="dxa"/>
            <w:vAlign w:val="center"/>
          </w:tcPr>
          <w:p w:rsidR="00823EE3" w:rsidRPr="009F602A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F602A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870" w:type="dxa"/>
            <w:vAlign w:val="center"/>
          </w:tcPr>
          <w:p w:rsidR="00823EE3" w:rsidRPr="009F602A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F602A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823EE3" w:rsidRPr="009F602A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F602A">
              <w:rPr>
                <w:rFonts w:ascii="Arial" w:hAnsi="Arial" w:cs="Arial"/>
                <w:b/>
                <w:sz w:val="14"/>
              </w:rPr>
              <w:t>Worktext</w:t>
            </w:r>
          </w:p>
        </w:tc>
        <w:tc>
          <w:tcPr>
            <w:tcW w:w="810" w:type="dxa"/>
            <w:vAlign w:val="center"/>
          </w:tcPr>
          <w:p w:rsidR="00823EE3" w:rsidRPr="009F602A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F602A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310" w:type="dxa"/>
            <w:vAlign w:val="center"/>
          </w:tcPr>
          <w:p w:rsidR="00823EE3" w:rsidRPr="009F602A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F602A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320" w:type="dxa"/>
            <w:vAlign w:val="center"/>
          </w:tcPr>
          <w:p w:rsidR="00823EE3" w:rsidRPr="009F602A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F602A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370" w:type="dxa"/>
            <w:vAlign w:val="center"/>
          </w:tcPr>
          <w:p w:rsidR="00823EE3" w:rsidRPr="009F602A" w:rsidRDefault="00823EE3" w:rsidP="00345F5E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9F602A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823EE3" w:rsidRPr="00076DE2" w:rsidTr="009F602A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87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347–51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290–94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Anthologies of fables or folktales (optional)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Computer access for each student to research fables or folktales (optional)</w:t>
            </w:r>
          </w:p>
        </w:tc>
        <w:tc>
          <w:tcPr>
            <w:tcW w:w="1320" w:type="dxa"/>
            <w:vMerge w:val="restart"/>
          </w:tcPr>
          <w:p w:rsidR="00823EE3" w:rsidRPr="00115E5D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115E5D">
              <w:rPr>
                <w:rFonts w:ascii="Arial" w:hAnsi="Arial" w:cs="Arial"/>
                <w:i/>
              </w:rPr>
              <w:t>plot</w:t>
            </w:r>
          </w:p>
          <w:p w:rsidR="00823EE3" w:rsidRPr="00115E5D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115E5D">
              <w:rPr>
                <w:rFonts w:ascii="Arial" w:hAnsi="Arial" w:cs="Arial"/>
                <w:i/>
              </w:rPr>
              <w:t>setting</w:t>
            </w:r>
          </w:p>
          <w:p w:rsidR="00823EE3" w:rsidRPr="00115E5D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115E5D">
              <w:rPr>
                <w:rFonts w:ascii="Arial" w:hAnsi="Arial" w:cs="Arial"/>
                <w:i/>
              </w:rPr>
              <w:t>characters</w:t>
            </w:r>
          </w:p>
          <w:p w:rsidR="00823EE3" w:rsidRPr="00115E5D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115E5D">
              <w:rPr>
                <w:rFonts w:ascii="Arial" w:hAnsi="Arial" w:cs="Arial"/>
                <w:i/>
              </w:rPr>
              <w:t>cast list</w:t>
            </w:r>
          </w:p>
          <w:p w:rsidR="00823EE3" w:rsidRPr="00115E5D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115E5D">
              <w:rPr>
                <w:rFonts w:ascii="Arial" w:hAnsi="Arial" w:cs="Arial"/>
                <w:i/>
              </w:rPr>
              <w:t>problem</w:t>
            </w:r>
          </w:p>
          <w:p w:rsidR="00823EE3" w:rsidRPr="00115E5D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115E5D">
              <w:rPr>
                <w:rFonts w:ascii="Arial" w:hAnsi="Arial" w:cs="Arial"/>
                <w:i/>
              </w:rPr>
              <w:t>solution</w:t>
            </w:r>
          </w:p>
          <w:p w:rsidR="00823EE3" w:rsidRPr="00115E5D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115E5D">
              <w:rPr>
                <w:rFonts w:ascii="Arial" w:hAnsi="Arial" w:cs="Arial"/>
                <w:i/>
              </w:rPr>
              <w:t>script</w:t>
            </w:r>
          </w:p>
          <w:p w:rsidR="00823EE3" w:rsidRPr="00115E5D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115E5D">
              <w:rPr>
                <w:rFonts w:ascii="Arial" w:hAnsi="Arial" w:cs="Arial"/>
                <w:i/>
              </w:rPr>
              <w:t>adaptation</w:t>
            </w:r>
          </w:p>
          <w:p w:rsidR="00823EE3" w:rsidRPr="00115E5D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115E5D">
              <w:rPr>
                <w:rFonts w:ascii="Arial" w:hAnsi="Arial" w:cs="Arial"/>
                <w:i/>
              </w:rPr>
              <w:t>dramatization</w:t>
            </w:r>
          </w:p>
          <w:p w:rsidR="00823EE3" w:rsidRPr="00115E5D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115E5D">
              <w:rPr>
                <w:rFonts w:ascii="Arial" w:hAnsi="Arial" w:cs="Arial"/>
                <w:i/>
              </w:rPr>
              <w:t>cast</w:t>
            </w:r>
          </w:p>
          <w:p w:rsidR="00823EE3" w:rsidRPr="00115E5D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115E5D">
              <w:rPr>
                <w:rFonts w:ascii="Arial" w:hAnsi="Arial" w:cs="Arial"/>
                <w:i/>
              </w:rPr>
              <w:t>scene description</w:t>
            </w:r>
          </w:p>
          <w:p w:rsidR="00823EE3" w:rsidRPr="00115E5D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115E5D">
              <w:rPr>
                <w:rFonts w:ascii="Arial" w:hAnsi="Arial" w:cs="Arial"/>
                <w:i/>
              </w:rPr>
              <w:t>props</w:t>
            </w:r>
          </w:p>
          <w:p w:rsidR="00823EE3" w:rsidRPr="00115E5D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115E5D">
              <w:rPr>
                <w:rFonts w:ascii="Arial" w:hAnsi="Arial" w:cs="Arial"/>
                <w:i/>
              </w:rPr>
              <w:t>stage directions</w:t>
            </w:r>
          </w:p>
          <w:p w:rsidR="00823EE3" w:rsidRPr="00115E5D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115E5D">
              <w:rPr>
                <w:rFonts w:ascii="Arial" w:hAnsi="Arial" w:cs="Arial"/>
                <w:i/>
              </w:rPr>
              <w:t>character web</w:t>
            </w:r>
          </w:p>
          <w:p w:rsidR="00823EE3" w:rsidRPr="00115E5D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115E5D">
              <w:rPr>
                <w:rFonts w:ascii="Arial" w:hAnsi="Arial" w:cs="Arial"/>
                <w:i/>
              </w:rPr>
              <w:t>offstage</w:t>
            </w:r>
          </w:p>
          <w:p w:rsidR="00823EE3" w:rsidRPr="00115E5D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115E5D">
              <w:rPr>
                <w:rFonts w:ascii="Arial" w:hAnsi="Arial" w:cs="Arial"/>
                <w:i/>
              </w:rPr>
              <w:t>scenes</w:t>
            </w:r>
          </w:p>
          <w:p w:rsidR="00823EE3" w:rsidRPr="00115E5D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115E5D">
              <w:rPr>
                <w:rFonts w:ascii="Arial" w:hAnsi="Arial" w:cs="Arial"/>
                <w:i/>
              </w:rPr>
              <w:t>Writing Process</w:t>
            </w:r>
          </w:p>
          <w:p w:rsidR="00823EE3" w:rsidRPr="00115E5D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115E5D">
              <w:rPr>
                <w:rFonts w:ascii="Arial" w:hAnsi="Arial" w:cs="Arial"/>
                <w:i/>
              </w:rPr>
              <w:t>planning</w:t>
            </w:r>
          </w:p>
          <w:p w:rsidR="00823EE3" w:rsidRPr="00115E5D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115E5D">
              <w:rPr>
                <w:rFonts w:ascii="Arial" w:hAnsi="Arial" w:cs="Arial"/>
                <w:i/>
              </w:rPr>
              <w:t>drafting</w:t>
            </w:r>
          </w:p>
          <w:p w:rsidR="00823EE3" w:rsidRPr="00115E5D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115E5D">
              <w:rPr>
                <w:rFonts w:ascii="Arial" w:hAnsi="Arial" w:cs="Arial"/>
                <w:i/>
              </w:rPr>
              <w:t>revising</w:t>
            </w:r>
          </w:p>
          <w:p w:rsidR="00823EE3" w:rsidRPr="00115E5D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115E5D">
              <w:rPr>
                <w:rFonts w:ascii="Arial" w:hAnsi="Arial" w:cs="Arial"/>
                <w:i/>
              </w:rPr>
              <w:t>proofreading</w:t>
            </w:r>
          </w:p>
          <w:p w:rsidR="00823EE3" w:rsidRPr="00115E5D" w:rsidRDefault="00823EE3" w:rsidP="00345F5E">
            <w:pPr>
              <w:pStyle w:val="vocab"/>
              <w:rPr>
                <w:rFonts w:ascii="Arial" w:hAnsi="Arial" w:cs="Arial"/>
                <w:i/>
              </w:rPr>
            </w:pPr>
            <w:r w:rsidRPr="00115E5D">
              <w:rPr>
                <w:rFonts w:ascii="Arial" w:hAnsi="Arial" w:cs="Arial"/>
                <w:i/>
              </w:rPr>
              <w:t>publishing</w:t>
            </w:r>
          </w:p>
          <w:p w:rsidR="00823EE3" w:rsidRPr="00115E5D" w:rsidRDefault="00823EE3" w:rsidP="00345F5E">
            <w:pPr>
              <w:pStyle w:val="tabletext"/>
              <w:rPr>
                <w:rFonts w:ascii="Arial" w:hAnsi="Arial" w:cs="Arial"/>
                <w:i/>
              </w:rPr>
            </w:pPr>
          </w:p>
        </w:tc>
        <w:tc>
          <w:tcPr>
            <w:tcW w:w="5370" w:type="dxa"/>
            <w:vMerge w:val="restart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Recognize the dramatic impact of a play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Recognize differences between a play and a short story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Consider fables or folktales to dramatize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features of a play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Analyze a student model of a play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Choose a fable or folktale to dramatize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Plan one or two settings for a play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Develop the characters for a play using a character web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Identify the parts of a play’s plot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Analyze a map of the action in a student play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Map the action in a play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Develop further the plans prepared in the planning stage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Divide the fable or folktale into scenes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Plan a scene description, action, and dialogue to include in each scene of the play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Participate in a writing conference</w:t>
            </w:r>
          </w:p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Draft, revise, proofread, and publish a pla</w:t>
            </w:r>
            <w:r w:rsidR="00115E5D">
              <w:rPr>
                <w:rFonts w:ascii="Arial" w:hAnsi="Arial" w:cs="Arial"/>
              </w:rPr>
              <w:t>y</w:t>
            </w:r>
          </w:p>
        </w:tc>
      </w:tr>
      <w:tr w:rsidR="00823EE3" w:rsidRPr="00076DE2" w:rsidTr="009F602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151</w:t>
            </w:r>
          </w:p>
        </w:tc>
        <w:tc>
          <w:tcPr>
            <w:tcW w:w="165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Writing a Play</w:t>
            </w:r>
          </w:p>
        </w:tc>
        <w:tc>
          <w:tcPr>
            <w:tcW w:w="87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354–55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295–96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9F602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152</w:t>
            </w:r>
          </w:p>
        </w:tc>
        <w:tc>
          <w:tcPr>
            <w:tcW w:w="165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Features of a Play</w:t>
            </w:r>
          </w:p>
        </w:tc>
        <w:tc>
          <w:tcPr>
            <w:tcW w:w="87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356–57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297–98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823EE3" w:rsidRPr="00076DE2" w:rsidTr="009F602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153</w:t>
            </w:r>
          </w:p>
        </w:tc>
        <w:tc>
          <w:tcPr>
            <w:tcW w:w="1650" w:type="dxa"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Play: Planning the Setting &amp; Developing the Characters</w:t>
            </w:r>
          </w:p>
        </w:tc>
        <w:tc>
          <w:tcPr>
            <w:tcW w:w="87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358–59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299–300</w:t>
            </w:r>
          </w:p>
        </w:tc>
        <w:tc>
          <w:tcPr>
            <w:tcW w:w="810" w:type="dxa"/>
          </w:tcPr>
          <w:p w:rsidR="00823EE3" w:rsidRPr="00076DE2" w:rsidRDefault="00823EE3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823EE3" w:rsidRPr="00076DE2" w:rsidRDefault="00823EE3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823EE3" w:rsidRPr="00076DE2" w:rsidRDefault="00823EE3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9F602A" w:rsidRPr="00076DE2" w:rsidTr="009F602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154</w:t>
            </w:r>
          </w:p>
        </w:tc>
        <w:tc>
          <w:tcPr>
            <w:tcW w:w="1650" w:type="dxa"/>
          </w:tcPr>
          <w:p w:rsidR="009F602A" w:rsidRPr="00076DE2" w:rsidRDefault="009F602A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Play: Mapping the Action</w:t>
            </w:r>
          </w:p>
        </w:tc>
        <w:tc>
          <w:tcPr>
            <w:tcW w:w="87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360–61</w:t>
            </w:r>
          </w:p>
        </w:tc>
        <w:tc>
          <w:tcPr>
            <w:tcW w:w="81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301–2</w:t>
            </w:r>
          </w:p>
        </w:tc>
        <w:tc>
          <w:tcPr>
            <w:tcW w:w="81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F602A" w:rsidRPr="00076DE2" w:rsidRDefault="009F602A" w:rsidP="009F602A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Highlighters or pencils in various colors</w:t>
            </w:r>
          </w:p>
        </w:tc>
        <w:tc>
          <w:tcPr>
            <w:tcW w:w="1320" w:type="dxa"/>
            <w:vMerge/>
          </w:tcPr>
          <w:p w:rsidR="009F602A" w:rsidRPr="00076DE2" w:rsidRDefault="009F602A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9F602A" w:rsidRPr="00076DE2" w:rsidRDefault="009F602A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9F602A" w:rsidRPr="00076DE2" w:rsidTr="009F602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155</w:t>
            </w:r>
          </w:p>
        </w:tc>
        <w:tc>
          <w:tcPr>
            <w:tcW w:w="1650" w:type="dxa"/>
          </w:tcPr>
          <w:p w:rsidR="009F602A" w:rsidRPr="00076DE2" w:rsidRDefault="009F602A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Play: Drafting</w:t>
            </w:r>
          </w:p>
        </w:tc>
        <w:tc>
          <w:tcPr>
            <w:tcW w:w="87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362–63</w:t>
            </w:r>
          </w:p>
        </w:tc>
        <w:tc>
          <w:tcPr>
            <w:tcW w:w="81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F602A" w:rsidRPr="00076DE2" w:rsidRDefault="009F602A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9F602A" w:rsidRPr="00076DE2" w:rsidRDefault="009F602A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9F602A" w:rsidRPr="00076DE2" w:rsidRDefault="009F602A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9F602A" w:rsidRPr="00076DE2" w:rsidTr="009F602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156</w:t>
            </w:r>
          </w:p>
        </w:tc>
        <w:tc>
          <w:tcPr>
            <w:tcW w:w="1650" w:type="dxa"/>
          </w:tcPr>
          <w:p w:rsidR="009F602A" w:rsidRPr="00076DE2" w:rsidRDefault="009F602A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Play: Revising</w:t>
            </w:r>
          </w:p>
        </w:tc>
        <w:tc>
          <w:tcPr>
            <w:tcW w:w="87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364–65</w:t>
            </w:r>
          </w:p>
        </w:tc>
        <w:tc>
          <w:tcPr>
            <w:tcW w:w="81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303–4</w:t>
            </w:r>
          </w:p>
        </w:tc>
        <w:tc>
          <w:tcPr>
            <w:tcW w:w="81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F602A" w:rsidRPr="00076DE2" w:rsidRDefault="009F602A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9F602A" w:rsidRPr="00076DE2" w:rsidRDefault="009F602A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9F602A" w:rsidRPr="00076DE2" w:rsidRDefault="009F602A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9F602A" w:rsidRPr="00076DE2" w:rsidTr="009F602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157</w:t>
            </w:r>
          </w:p>
        </w:tc>
        <w:tc>
          <w:tcPr>
            <w:tcW w:w="1650" w:type="dxa"/>
          </w:tcPr>
          <w:p w:rsidR="009F602A" w:rsidRPr="00076DE2" w:rsidRDefault="009F602A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Play: Proofreading</w:t>
            </w:r>
          </w:p>
        </w:tc>
        <w:tc>
          <w:tcPr>
            <w:tcW w:w="87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366–67</w:t>
            </w:r>
          </w:p>
        </w:tc>
        <w:tc>
          <w:tcPr>
            <w:tcW w:w="81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305–6</w:t>
            </w:r>
          </w:p>
        </w:tc>
        <w:tc>
          <w:tcPr>
            <w:tcW w:w="81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F602A" w:rsidRPr="00076DE2" w:rsidRDefault="009F602A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9F602A" w:rsidRPr="00076DE2" w:rsidRDefault="009F602A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9F602A" w:rsidRPr="00076DE2" w:rsidRDefault="009F602A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9F602A" w:rsidRPr="00076DE2" w:rsidTr="009F602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158</w:t>
            </w:r>
          </w:p>
        </w:tc>
        <w:tc>
          <w:tcPr>
            <w:tcW w:w="1650" w:type="dxa"/>
          </w:tcPr>
          <w:p w:rsidR="009F602A" w:rsidRPr="00076DE2" w:rsidRDefault="009F602A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Play: Publishing</w:t>
            </w:r>
          </w:p>
        </w:tc>
        <w:tc>
          <w:tcPr>
            <w:tcW w:w="87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368–69</w:t>
            </w:r>
          </w:p>
        </w:tc>
        <w:tc>
          <w:tcPr>
            <w:tcW w:w="81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F602A" w:rsidRPr="00076DE2" w:rsidRDefault="009F602A" w:rsidP="00345F5E">
            <w:pPr>
              <w:pStyle w:val="tabletextbulle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ab/>
              <w:t>•</w:t>
            </w:r>
            <w:r w:rsidRPr="00076DE2">
              <w:rPr>
                <w:rFonts w:ascii="Arial" w:hAnsi="Arial" w:cs="Arial"/>
              </w:rPr>
              <w:tab/>
              <w:t>Each student’s props for his play (optional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20" w:type="dxa"/>
            <w:vMerge/>
          </w:tcPr>
          <w:p w:rsidR="009F602A" w:rsidRPr="00076DE2" w:rsidRDefault="009F602A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9F602A" w:rsidRPr="00076DE2" w:rsidRDefault="009F602A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9F602A" w:rsidRPr="00076DE2" w:rsidTr="009F602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159</w:t>
            </w:r>
          </w:p>
        </w:tc>
        <w:tc>
          <w:tcPr>
            <w:tcW w:w="1650" w:type="dxa"/>
          </w:tcPr>
          <w:p w:rsidR="009F602A" w:rsidRPr="00076DE2" w:rsidRDefault="009F602A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Chapter 16 Review</w:t>
            </w:r>
          </w:p>
        </w:tc>
        <w:tc>
          <w:tcPr>
            <w:tcW w:w="87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370–71</w:t>
            </w:r>
          </w:p>
        </w:tc>
        <w:tc>
          <w:tcPr>
            <w:tcW w:w="81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307–8</w:t>
            </w:r>
          </w:p>
        </w:tc>
        <w:tc>
          <w:tcPr>
            <w:tcW w:w="81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96–97</w:t>
            </w:r>
          </w:p>
        </w:tc>
        <w:tc>
          <w:tcPr>
            <w:tcW w:w="2310" w:type="dxa"/>
          </w:tcPr>
          <w:p w:rsidR="009F602A" w:rsidRPr="00076DE2" w:rsidRDefault="009F602A" w:rsidP="00345F5E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9F602A" w:rsidRPr="00076DE2" w:rsidRDefault="009F602A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9F602A" w:rsidRPr="00076DE2" w:rsidRDefault="009F602A" w:rsidP="00345F5E">
            <w:pPr>
              <w:pStyle w:val="tabletext"/>
              <w:rPr>
                <w:rFonts w:ascii="Arial" w:hAnsi="Arial" w:cs="Arial"/>
              </w:rPr>
            </w:pPr>
          </w:p>
        </w:tc>
      </w:tr>
      <w:tr w:rsidR="009F602A" w:rsidRPr="00076DE2" w:rsidTr="009F602A">
        <w:tblPrEx>
          <w:tblCellMar>
            <w:left w:w="72" w:type="dxa"/>
            <w:right w:w="72" w:type="dxa"/>
          </w:tblCellMar>
        </w:tblPrEx>
        <w:trPr>
          <w:cantSplit/>
          <w:trHeight w:val="242"/>
        </w:trPr>
        <w:tc>
          <w:tcPr>
            <w:tcW w:w="72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160</w:t>
            </w:r>
          </w:p>
        </w:tc>
        <w:tc>
          <w:tcPr>
            <w:tcW w:w="1650" w:type="dxa"/>
          </w:tcPr>
          <w:p w:rsidR="009F602A" w:rsidRPr="00076DE2" w:rsidRDefault="009F602A" w:rsidP="00345F5E">
            <w:pPr>
              <w:pStyle w:val="tabletext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Cumulative Review</w:t>
            </w:r>
          </w:p>
        </w:tc>
        <w:tc>
          <w:tcPr>
            <w:tcW w:w="87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372–73</w:t>
            </w:r>
          </w:p>
        </w:tc>
        <w:tc>
          <w:tcPr>
            <w:tcW w:w="81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  <w:r w:rsidRPr="00076DE2">
              <w:rPr>
                <w:rFonts w:ascii="Arial" w:hAnsi="Arial" w:cs="Arial"/>
              </w:rPr>
              <w:t>309–10</w:t>
            </w:r>
          </w:p>
        </w:tc>
        <w:tc>
          <w:tcPr>
            <w:tcW w:w="81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F602A" w:rsidRPr="00076DE2" w:rsidRDefault="009F602A" w:rsidP="00345F5E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9F602A" w:rsidRPr="00076DE2" w:rsidRDefault="009F602A" w:rsidP="00345F5E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9F602A" w:rsidRPr="00076DE2" w:rsidRDefault="009F602A" w:rsidP="00345F5E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823EE3" w:rsidRPr="00076DE2" w:rsidRDefault="00823EE3" w:rsidP="00823EE3">
      <w:pPr>
        <w:pStyle w:val="tabletext"/>
        <w:rPr>
          <w:rFonts w:ascii="Arial" w:hAnsi="Arial" w:cs="Arial"/>
          <w:sz w:val="10"/>
        </w:rPr>
      </w:pPr>
    </w:p>
    <w:p w:rsidR="00823EE3" w:rsidRPr="00076DE2" w:rsidRDefault="00823EE3" w:rsidP="00823EE3">
      <w:pPr>
        <w:pStyle w:val="tabletext"/>
        <w:rPr>
          <w:rFonts w:ascii="Arial" w:hAnsi="Arial" w:cs="Arial"/>
        </w:rPr>
      </w:pPr>
    </w:p>
    <w:p w:rsidR="00823EE3" w:rsidRPr="00076DE2" w:rsidRDefault="00823EE3" w:rsidP="00345F5E">
      <w:pPr>
        <w:pStyle w:val="tabletext"/>
        <w:rPr>
          <w:rFonts w:ascii="Arial" w:hAnsi="Arial" w:cs="Arial"/>
        </w:rPr>
      </w:pPr>
    </w:p>
    <w:p w:rsidR="00823EE3" w:rsidRPr="00076DE2" w:rsidRDefault="00823EE3" w:rsidP="00345F5E">
      <w:pPr>
        <w:pStyle w:val="tabletext"/>
        <w:rPr>
          <w:rFonts w:ascii="Arial" w:hAnsi="Arial" w:cs="Arial"/>
        </w:rPr>
      </w:pPr>
    </w:p>
    <w:sectPr w:rsidR="00823EE3" w:rsidRPr="00076DE2" w:rsidSect="00345F5E">
      <w:type w:val="continuous"/>
      <w:pgSz w:w="15840" w:h="12960" w:orient="landscape" w:code="1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bold I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toneSans-SemiboldItalic">
    <w:altName w:val="Stone Sans SemiboldItal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oneSerif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toneSerif-Semibold">
    <w:altName w:val="Stone Serif Semi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BC5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70E7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D706D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90410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454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B2AC1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86EF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D5EBA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51A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736C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79AB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C752C"/>
    <w:multiLevelType w:val="hybridMultilevel"/>
    <w:tmpl w:val="9768D944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433"/>
    <w:rsid w:val="00076DE2"/>
    <w:rsid w:val="000C609D"/>
    <w:rsid w:val="00115E5D"/>
    <w:rsid w:val="001F76E0"/>
    <w:rsid w:val="00235433"/>
    <w:rsid w:val="00345F5E"/>
    <w:rsid w:val="00362D9C"/>
    <w:rsid w:val="003A7CE7"/>
    <w:rsid w:val="003F5AED"/>
    <w:rsid w:val="00402DB0"/>
    <w:rsid w:val="004C7582"/>
    <w:rsid w:val="00531433"/>
    <w:rsid w:val="005B02B1"/>
    <w:rsid w:val="006175E5"/>
    <w:rsid w:val="006213B4"/>
    <w:rsid w:val="0068130C"/>
    <w:rsid w:val="006C3C05"/>
    <w:rsid w:val="007B512E"/>
    <w:rsid w:val="00823EE3"/>
    <w:rsid w:val="008B5F8A"/>
    <w:rsid w:val="00981A7B"/>
    <w:rsid w:val="009F602A"/>
    <w:rsid w:val="00A17FEC"/>
    <w:rsid w:val="00B86680"/>
    <w:rsid w:val="00C842EE"/>
    <w:rsid w:val="00D26750"/>
    <w:rsid w:val="00E97A8D"/>
    <w:rsid w:val="00EE71B1"/>
    <w:rsid w:val="00F4402F"/>
    <w:rsid w:val="00F7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dw">
    <w:name w:val="ahdw"/>
    <w:basedOn w:val="Normal"/>
    <w:next w:val="Normal"/>
    <w:pPr>
      <w:spacing w:before="120"/>
      <w:jc w:val="center"/>
    </w:pPr>
    <w:rPr>
      <w:b/>
      <w:sz w:val="32"/>
    </w:rPr>
  </w:style>
  <w:style w:type="paragraph" w:customStyle="1" w:styleId="bhdw">
    <w:name w:val="bhdw"/>
    <w:basedOn w:val="Normal"/>
    <w:next w:val="Normal"/>
    <w:pPr>
      <w:jc w:val="center"/>
    </w:pPr>
    <w:rPr>
      <w:b/>
      <w:sz w:val="18"/>
    </w:rPr>
  </w:style>
  <w:style w:type="paragraph" w:customStyle="1" w:styleId="flgw">
    <w:name w:val="flgw"/>
    <w:basedOn w:val="Normal"/>
    <w:next w:val="Normal"/>
    <w:rPr>
      <w:rFonts w:ascii="Helvetica" w:hAnsi="Helvetica"/>
      <w:color w:val="FF0000"/>
      <w:sz w:val="14"/>
    </w:rPr>
  </w:style>
  <w:style w:type="paragraph" w:customStyle="1" w:styleId="chartxt1w">
    <w:name w:val="chartxt1w"/>
    <w:basedOn w:val="Normal"/>
    <w:pPr>
      <w:spacing w:after="60"/>
      <w:ind w:left="144" w:hanging="144"/>
    </w:pPr>
    <w:rPr>
      <w:sz w:val="16"/>
    </w:rPr>
  </w:style>
  <w:style w:type="paragraph" w:customStyle="1" w:styleId="out1w">
    <w:name w:val="out1w"/>
    <w:basedOn w:val="chartxt1w"/>
    <w:pPr>
      <w:ind w:left="374" w:hanging="187"/>
    </w:pPr>
  </w:style>
  <w:style w:type="paragraph" w:customStyle="1" w:styleId="tabletext">
    <w:name w:val="table text"/>
    <w:basedOn w:val="Normal"/>
    <w:rsid w:val="00E446F4"/>
    <w:pPr>
      <w:widowControl w:val="0"/>
      <w:autoSpaceDE w:val="0"/>
      <w:autoSpaceDN w:val="0"/>
      <w:adjustRightInd w:val="0"/>
    </w:pPr>
    <w:rPr>
      <w:rFonts w:ascii="Myriad Pro" w:hAnsi="Myriad Pro" w:cs="Symbol"/>
      <w:sz w:val="16"/>
      <w:szCs w:val="16"/>
      <w:lang w:bidi="en-US"/>
    </w:rPr>
  </w:style>
  <w:style w:type="paragraph" w:customStyle="1" w:styleId="txtw">
    <w:name w:val="txtw"/>
    <w:basedOn w:val="chartxt1w"/>
    <w:pPr>
      <w:ind w:firstLine="432"/>
    </w:pPr>
    <w:rPr>
      <w:sz w:val="22"/>
    </w:rPr>
  </w:style>
  <w:style w:type="paragraph" w:customStyle="1" w:styleId="vocabw">
    <w:name w:val="vocabw"/>
    <w:basedOn w:val="chartxt1w"/>
    <w:pPr>
      <w:spacing w:after="0" w:line="480" w:lineRule="auto"/>
      <w:ind w:left="0" w:firstLine="0"/>
    </w:pPr>
    <w:rPr>
      <w:i/>
    </w:rPr>
  </w:style>
  <w:style w:type="paragraph" w:customStyle="1" w:styleId="chartxt2wLessontopic">
    <w:name w:val="chartxt2w Lesson topic"/>
    <w:basedOn w:val="chartxt1w"/>
    <w:pPr>
      <w:spacing w:after="0"/>
      <w:ind w:left="0" w:firstLine="0"/>
    </w:pPr>
    <w:rPr>
      <w:sz w:val="18"/>
    </w:rPr>
  </w:style>
  <w:style w:type="paragraph" w:customStyle="1" w:styleId="chartxt2w">
    <w:name w:val="chartxt2w"/>
    <w:basedOn w:val="chartxt1w"/>
    <w:pPr>
      <w:ind w:left="0" w:firstLine="0"/>
    </w:pPr>
  </w:style>
  <w:style w:type="paragraph" w:customStyle="1" w:styleId="vocab">
    <w:name w:val="vocab"/>
    <w:basedOn w:val="Normal"/>
    <w:rsid w:val="00F319E9"/>
    <w:pPr>
      <w:widowControl w:val="0"/>
      <w:autoSpaceDE w:val="0"/>
      <w:autoSpaceDN w:val="0"/>
      <w:adjustRightInd w:val="0"/>
      <w:spacing w:before="120"/>
      <w:ind w:left="72" w:hanging="72"/>
    </w:pPr>
    <w:rPr>
      <w:rFonts w:ascii="Myriad Pro Semibold It" w:hAnsi="Myriad Pro Semibold It" w:cs="StoneSans-SemiboldItalic"/>
      <w:iCs/>
      <w:sz w:val="16"/>
      <w:szCs w:val="16"/>
      <w:lang w:bidi="en-US"/>
    </w:rPr>
  </w:style>
  <w:style w:type="paragraph" w:customStyle="1" w:styleId="tabletextbullet">
    <w:name w:val="table text bullet"/>
    <w:basedOn w:val="tabletext"/>
    <w:autoRedefine/>
    <w:rsid w:val="00044158"/>
    <w:pPr>
      <w:tabs>
        <w:tab w:val="left" w:pos="78"/>
      </w:tabs>
      <w:spacing w:after="40"/>
      <w:ind w:left="198" w:hanging="240"/>
    </w:pPr>
    <w:rPr>
      <w:rFonts w:cs="StoneSerif"/>
    </w:rPr>
  </w:style>
  <w:style w:type="paragraph" w:customStyle="1" w:styleId="TableTextcenter">
    <w:name w:val="Table Text center"/>
    <w:basedOn w:val="tabletext"/>
    <w:rsid w:val="00E446F4"/>
    <w:pPr>
      <w:jc w:val="center"/>
    </w:pPr>
    <w:rPr>
      <w:rFonts w:cs="StoneSerif"/>
      <w:szCs w:val="17"/>
    </w:rPr>
  </w:style>
  <w:style w:type="paragraph" w:customStyle="1" w:styleId="tablehead">
    <w:name w:val="table head"/>
    <w:basedOn w:val="bhdw"/>
    <w:rsid w:val="00E446F4"/>
    <w:rPr>
      <w:rFonts w:ascii="Myriad Pro Bold" w:hAnsi="Myriad Pro Bold"/>
      <w:b w:val="0"/>
      <w:sz w:val="12"/>
    </w:rPr>
  </w:style>
  <w:style w:type="paragraph" w:customStyle="1" w:styleId="charttxtbullet">
    <w:name w:val="charttxtbullet"/>
    <w:basedOn w:val="Normal"/>
    <w:rsid w:val="00F321BA"/>
    <w:pPr>
      <w:widowControl w:val="0"/>
      <w:tabs>
        <w:tab w:val="right" w:pos="120"/>
        <w:tab w:val="left" w:pos="180"/>
      </w:tabs>
      <w:autoSpaceDE w:val="0"/>
      <w:autoSpaceDN w:val="0"/>
      <w:adjustRightInd w:val="0"/>
      <w:spacing w:after="40" w:line="190" w:lineRule="atLeast"/>
      <w:ind w:left="180" w:right="20" w:hanging="180"/>
      <w:textAlignment w:val="center"/>
    </w:pPr>
    <w:rPr>
      <w:rFonts w:ascii="StoneSerif" w:hAnsi="StoneSerif" w:cs="StoneSerif"/>
      <w:color w:val="000000"/>
      <w:sz w:val="16"/>
      <w:szCs w:val="16"/>
      <w:lang w:bidi="en-US"/>
    </w:rPr>
  </w:style>
  <w:style w:type="paragraph" w:customStyle="1" w:styleId="chartvoc">
    <w:name w:val="chartvoc"/>
    <w:basedOn w:val="Normal"/>
    <w:rsid w:val="00F321BA"/>
    <w:pPr>
      <w:widowControl w:val="0"/>
      <w:suppressAutoHyphens/>
      <w:autoSpaceDE w:val="0"/>
      <w:autoSpaceDN w:val="0"/>
      <w:adjustRightInd w:val="0"/>
      <w:spacing w:after="80" w:line="180" w:lineRule="atLeast"/>
      <w:ind w:left="160" w:hanging="80"/>
      <w:textAlignment w:val="center"/>
    </w:pPr>
    <w:rPr>
      <w:rFonts w:ascii="StoneSans-SemiboldItalic" w:hAnsi="StoneSans-SemiboldItalic" w:cs="StoneSans-SemiboldItalic"/>
      <w:i/>
      <w:iCs/>
      <w:color w:val="000000"/>
      <w:spacing w:val="-2"/>
      <w:sz w:val="16"/>
      <w:szCs w:val="16"/>
      <w:lang w:bidi="en-US"/>
    </w:rPr>
  </w:style>
  <w:style w:type="paragraph" w:customStyle="1" w:styleId="charttopic">
    <w:name w:val="charttopic"/>
    <w:basedOn w:val="Normal"/>
    <w:rsid w:val="00F321BA"/>
    <w:pPr>
      <w:widowControl w:val="0"/>
      <w:suppressAutoHyphens/>
      <w:autoSpaceDE w:val="0"/>
      <w:autoSpaceDN w:val="0"/>
      <w:adjustRightInd w:val="0"/>
      <w:spacing w:line="190" w:lineRule="atLeast"/>
      <w:ind w:left="40" w:right="40"/>
      <w:textAlignment w:val="center"/>
    </w:pPr>
    <w:rPr>
      <w:rFonts w:ascii="StoneSerif-Semibold" w:hAnsi="StoneSerif-Semibold" w:cs="StoneSerif-Semibold"/>
      <w:color w:val="000000"/>
      <w:sz w:val="16"/>
      <w:szCs w:val="16"/>
      <w:lang w:bidi="en-US"/>
    </w:rPr>
  </w:style>
  <w:style w:type="paragraph" w:customStyle="1" w:styleId="charttxtcenter">
    <w:name w:val="charttxtcenter"/>
    <w:basedOn w:val="Normal"/>
    <w:rsid w:val="00F321BA"/>
    <w:pPr>
      <w:widowControl w:val="0"/>
      <w:autoSpaceDE w:val="0"/>
      <w:autoSpaceDN w:val="0"/>
      <w:adjustRightInd w:val="0"/>
      <w:spacing w:line="190" w:lineRule="atLeast"/>
      <w:jc w:val="center"/>
      <w:textAlignment w:val="center"/>
    </w:pPr>
    <w:rPr>
      <w:rFonts w:ascii="StoneSerif" w:hAnsi="StoneSerif" w:cs="StoneSerif"/>
      <w:color w:val="000000"/>
      <w:sz w:val="17"/>
      <w:szCs w:val="17"/>
      <w:lang w:bidi="en-US"/>
    </w:rPr>
  </w:style>
  <w:style w:type="paragraph" w:customStyle="1" w:styleId="charttxtcenter2dig">
    <w:name w:val="charttxtcenter 2dig"/>
    <w:basedOn w:val="Normal"/>
    <w:rsid w:val="00F321BA"/>
    <w:pPr>
      <w:widowControl w:val="0"/>
      <w:tabs>
        <w:tab w:val="right" w:pos="320"/>
      </w:tabs>
      <w:autoSpaceDE w:val="0"/>
      <w:autoSpaceDN w:val="0"/>
      <w:adjustRightInd w:val="0"/>
      <w:spacing w:line="190" w:lineRule="atLeast"/>
      <w:textAlignment w:val="center"/>
    </w:pPr>
    <w:rPr>
      <w:rFonts w:ascii="StoneSerif" w:hAnsi="StoneSerif" w:cs="StoneSerif"/>
      <w:color w:val="000000"/>
      <w:sz w:val="17"/>
      <w:szCs w:val="17"/>
      <w:lang w:bidi="en-US"/>
    </w:rPr>
  </w:style>
  <w:style w:type="character" w:customStyle="1" w:styleId="txtital">
    <w:name w:val="txt ital"/>
    <w:rsid w:val="00044158"/>
    <w:rPr>
      <w:rFonts w:ascii="Myriad Italic" w:hAnsi="Myriad Italic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4840</Words>
  <Characters>27589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 Study Skills</vt:lpstr>
    </vt:vector>
  </TitlesOfParts>
  <Company>Bob Jones University</Company>
  <LinksUpToDate>false</LinksUpToDate>
  <CharactersWithSpaces>32365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5, 2nd ed. Lesson Plan Overview</dc:title>
  <dc:creator>Information Technologies</dc:creator>
  <cp:lastModifiedBy>Windows User</cp:lastModifiedBy>
  <cp:revision>30</cp:revision>
  <cp:lastPrinted>2005-04-06T16:05:00Z</cp:lastPrinted>
  <dcterms:created xsi:type="dcterms:W3CDTF">2013-06-26T17:30:00Z</dcterms:created>
  <dcterms:modified xsi:type="dcterms:W3CDTF">2014-11-11T13:29:00Z</dcterms:modified>
</cp:coreProperties>
</file>